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B" w:rsidRDefault="00C005CB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005CB" w:rsidRDefault="00C005CB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005CB" w:rsidRDefault="00C005CB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005CB" w:rsidRPr="00976EDA" w:rsidRDefault="00717D68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</w:p>
    <w:p w:rsidR="00C005CB" w:rsidRPr="00976EDA" w:rsidRDefault="00717D68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Pr="00976E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4E59" w:rsidRPr="00976EDA">
        <w:rPr>
          <w:rFonts w:ascii="Times New Roman" w:hAnsi="Times New Roman" w:cs="Times New Roman"/>
          <w:b/>
          <w:sz w:val="36"/>
          <w:szCs w:val="36"/>
        </w:rPr>
        <w:t>OCENIANIA</w:t>
      </w:r>
    </w:p>
    <w:p w:rsidR="00C005CB" w:rsidRPr="00976EDA" w:rsidRDefault="00134E59">
      <w:pPr>
        <w:pStyle w:val="Standard"/>
        <w:jc w:val="center"/>
      </w:pPr>
      <w:r w:rsidRPr="00976EDA">
        <w:rPr>
          <w:rFonts w:ascii="Times New Roman" w:hAnsi="Times New Roman" w:cs="Times New Roman"/>
          <w:b/>
          <w:sz w:val="36"/>
          <w:szCs w:val="36"/>
        </w:rPr>
        <w:t>Z</w:t>
      </w:r>
    </w:p>
    <w:p w:rsidR="009A51E4" w:rsidRPr="00976EDA" w:rsidRDefault="00976EDA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EDA">
        <w:rPr>
          <w:rFonts w:ascii="Times New Roman" w:hAnsi="Times New Roman" w:cs="Times New Roman"/>
          <w:b/>
          <w:sz w:val="36"/>
          <w:szCs w:val="36"/>
        </w:rPr>
        <w:t>EDUKACJI DLA BEZPIECZEŃSTWA</w:t>
      </w:r>
      <w:r w:rsidR="009A51E4" w:rsidRPr="00976ED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005CB" w:rsidRPr="00976EDA" w:rsidRDefault="00134E59" w:rsidP="009A51E4">
      <w:pPr>
        <w:pStyle w:val="Standard"/>
        <w:jc w:val="center"/>
      </w:pPr>
      <w:r w:rsidRPr="00976EDA">
        <w:rPr>
          <w:rFonts w:ascii="Times New Roman" w:hAnsi="Times New Roman" w:cs="Times New Roman"/>
          <w:b/>
          <w:sz w:val="36"/>
          <w:szCs w:val="36"/>
        </w:rPr>
        <w:t>W</w:t>
      </w:r>
      <w:r w:rsidR="009A51E4" w:rsidRPr="00976EDA">
        <w:t xml:space="preserve">   </w:t>
      </w:r>
      <w:r w:rsidRPr="00976EDA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:rsidR="00C005CB" w:rsidRPr="00976EDA" w:rsidRDefault="00134E59" w:rsidP="009A51E4">
      <w:pPr>
        <w:pStyle w:val="Standard"/>
        <w:jc w:val="center"/>
      </w:pPr>
      <w:r w:rsidRPr="00976EDA">
        <w:rPr>
          <w:rFonts w:ascii="Times New Roman" w:hAnsi="Times New Roman" w:cs="Times New Roman"/>
          <w:b/>
          <w:sz w:val="36"/>
          <w:szCs w:val="36"/>
        </w:rPr>
        <w:t>W</w:t>
      </w:r>
      <w:r w:rsidR="009A51E4" w:rsidRPr="00976EDA">
        <w:t xml:space="preserve">  </w:t>
      </w:r>
      <w:r w:rsidRPr="00976EDA">
        <w:rPr>
          <w:rFonts w:ascii="Times New Roman" w:hAnsi="Times New Roman" w:cs="Times New Roman"/>
          <w:b/>
          <w:sz w:val="36"/>
          <w:szCs w:val="36"/>
        </w:rPr>
        <w:t>KIELCACH</w:t>
      </w: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CB" w:rsidRDefault="00C005CB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1E4" w:rsidRDefault="009A51E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1E4" w:rsidRDefault="009A51E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1E4" w:rsidRDefault="009A51E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51E4" w:rsidRDefault="009A51E4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1A72" w:rsidRDefault="00006542" w:rsidP="00976ED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</w:t>
      </w:r>
      <w:r w:rsidR="008D6B7F">
        <w:rPr>
          <w:rFonts w:ascii="Times New Roman" w:hAnsi="Times New Roman" w:cs="Times New Roman"/>
          <w:b/>
          <w:sz w:val="24"/>
          <w:szCs w:val="24"/>
        </w:rPr>
        <w:t>2</w:t>
      </w:r>
      <w:r w:rsidR="00581A7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05CB" w:rsidRPr="00E83B51" w:rsidRDefault="00751798" w:rsidP="00526531">
      <w:pPr>
        <w:pStyle w:val="Akapitzlist"/>
        <w:ind w:left="0"/>
        <w:jc w:val="both"/>
        <w:rPr>
          <w:b/>
          <w:sz w:val="28"/>
        </w:rPr>
      </w:pPr>
      <w:r w:rsidRPr="00526531">
        <w:rPr>
          <w:rFonts w:ascii="Times New Roman" w:eastAsia="Calibri" w:hAnsi="Times New Roman" w:cs="Times New Roman"/>
          <w:b/>
          <w:i/>
          <w:sz w:val="32"/>
          <w:szCs w:val="24"/>
        </w:rPr>
        <w:lastRenderedPageBreak/>
        <w:t xml:space="preserve">CELE PRZEDMIOTOWYCH ZASAD </w:t>
      </w:r>
      <w:r w:rsidR="00134E59" w:rsidRPr="00526531">
        <w:rPr>
          <w:rFonts w:ascii="Times New Roman" w:eastAsia="Calibri" w:hAnsi="Times New Roman" w:cs="Times New Roman"/>
          <w:b/>
          <w:i/>
          <w:sz w:val="32"/>
          <w:szCs w:val="24"/>
        </w:rPr>
        <w:t>OCENIANIA</w:t>
      </w:r>
      <w:r w:rsidR="00134E59" w:rsidRPr="00E83B51">
        <w:rPr>
          <w:rFonts w:ascii="Times New Roman" w:hAnsi="Times New Roman" w:cs="Times New Roman"/>
          <w:b/>
          <w:sz w:val="32"/>
          <w:szCs w:val="24"/>
        </w:rPr>
        <w:t>.</w:t>
      </w:r>
    </w:p>
    <w:p w:rsidR="00C005CB" w:rsidRDefault="00134E59" w:rsidP="00581A7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C005CB" w:rsidRDefault="00134E59" w:rsidP="00581A7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zapewnia trafne, rzetelne, jasne i obiektywne ocenianie wspierające rozwój ucznia.</w:t>
      </w:r>
    </w:p>
    <w:p w:rsidR="00581A72" w:rsidRDefault="00581A72" w:rsidP="00581A72">
      <w:pPr>
        <w:pStyle w:val="Akapitzlist"/>
        <w:spacing w:after="0" w:line="240" w:lineRule="auto"/>
        <w:ind w:left="0" w:firstLine="708"/>
        <w:jc w:val="both"/>
      </w:pPr>
    </w:p>
    <w:p w:rsidR="00C005CB" w:rsidRDefault="00134E59" w:rsidP="00581A7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BE05E4" w:rsidRDefault="00BE05E4" w:rsidP="00581A7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5CB" w:rsidRPr="009A51E4" w:rsidRDefault="00134E59" w:rsidP="00581A72">
      <w:pPr>
        <w:pStyle w:val="Akapitzlist"/>
        <w:spacing w:after="0" w:line="240" w:lineRule="auto"/>
        <w:ind w:left="0" w:firstLine="708"/>
        <w:jc w:val="both"/>
        <w:rPr>
          <w:i/>
        </w:rPr>
      </w:pPr>
      <w:r w:rsidRPr="009A51E4">
        <w:rPr>
          <w:rFonts w:ascii="Times New Roman" w:hAnsi="Times New Roman" w:cs="Times New Roman"/>
          <w:i/>
          <w:sz w:val="24"/>
          <w:szCs w:val="24"/>
        </w:rPr>
        <w:t>System oceniania zapewnia uczniowi: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uświadomienie sukcesów i braków w zakresie opanowanych umiejętności </w:t>
      </w:r>
      <w:r w:rsidR="00717D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kompetencji określonych w podstawie programowej oraz potrzeb wyrównywania braków;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C005CB" w:rsidRDefault="00C005CB" w:rsidP="00581A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5CB" w:rsidRPr="009A51E4" w:rsidRDefault="00134E59" w:rsidP="00581A72">
      <w:pPr>
        <w:pStyle w:val="Akapitzlist"/>
        <w:spacing w:after="0" w:line="240" w:lineRule="auto"/>
        <w:ind w:left="0" w:firstLine="708"/>
        <w:jc w:val="both"/>
        <w:rPr>
          <w:i/>
        </w:rPr>
      </w:pPr>
      <w:r w:rsidRPr="009A51E4">
        <w:rPr>
          <w:rFonts w:ascii="Times New Roman" w:hAnsi="Times New Roman" w:cs="Times New Roman"/>
          <w:i/>
          <w:sz w:val="24"/>
          <w:szCs w:val="24"/>
        </w:rPr>
        <w:t>System oceniania zapewnia nauczycielowi: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C005CB" w:rsidRPr="009A51E4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BE05E4" w:rsidRDefault="00BE05E4" w:rsidP="00BE05E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5CB" w:rsidRPr="009A51E4" w:rsidRDefault="00134E59" w:rsidP="00BE05E4">
      <w:pPr>
        <w:pStyle w:val="Akapitzlist"/>
        <w:spacing w:after="0" w:line="240" w:lineRule="auto"/>
        <w:ind w:left="0" w:firstLine="709"/>
        <w:jc w:val="both"/>
        <w:rPr>
          <w:i/>
        </w:rPr>
      </w:pPr>
      <w:r w:rsidRPr="009A51E4">
        <w:rPr>
          <w:rFonts w:ascii="Times New Roman" w:hAnsi="Times New Roman" w:cs="Times New Roman"/>
          <w:i/>
          <w:sz w:val="24"/>
          <w:szCs w:val="24"/>
        </w:rPr>
        <w:t>Syste</w:t>
      </w:r>
      <w:r w:rsidR="00BE05E4">
        <w:rPr>
          <w:rFonts w:ascii="Times New Roman" w:hAnsi="Times New Roman" w:cs="Times New Roman"/>
          <w:i/>
          <w:sz w:val="24"/>
          <w:szCs w:val="24"/>
        </w:rPr>
        <w:t>m oceniania zapewnia rodzicom (</w:t>
      </w:r>
      <w:r w:rsidRPr="009A51E4">
        <w:rPr>
          <w:rFonts w:ascii="Times New Roman" w:hAnsi="Times New Roman" w:cs="Times New Roman"/>
          <w:i/>
          <w:sz w:val="24"/>
          <w:szCs w:val="24"/>
        </w:rPr>
        <w:t>prawny opiekunom):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C005CB" w:rsidRDefault="00134E59" w:rsidP="00581A72">
      <w:pPr>
        <w:pStyle w:val="Akapitzlist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</w:t>
      </w:r>
      <w:r w:rsidR="009A51E4">
        <w:rPr>
          <w:rFonts w:ascii="Times New Roman" w:hAnsi="Times New Roman" w:cs="Times New Roman"/>
          <w:sz w:val="24"/>
          <w:szCs w:val="24"/>
        </w:rPr>
        <w:t>.</w:t>
      </w:r>
    </w:p>
    <w:p w:rsidR="00581A72" w:rsidRDefault="00581A72" w:rsidP="00581A72">
      <w:pPr>
        <w:pStyle w:val="Akapitzlist"/>
        <w:spacing w:after="0" w:line="240" w:lineRule="auto"/>
        <w:ind w:left="0" w:firstLine="993"/>
        <w:jc w:val="both"/>
      </w:pPr>
    </w:p>
    <w:p w:rsidR="00E83B51" w:rsidRPr="009A51E4" w:rsidRDefault="00E83B51" w:rsidP="00581A72">
      <w:pPr>
        <w:pStyle w:val="Akapitzlist"/>
        <w:spacing w:after="0" w:line="240" w:lineRule="auto"/>
        <w:ind w:left="0" w:firstLine="993"/>
        <w:jc w:val="both"/>
      </w:pPr>
    </w:p>
    <w:p w:rsidR="00C005CB" w:rsidRPr="00E83B51" w:rsidRDefault="00134E59" w:rsidP="00526531">
      <w:pPr>
        <w:pStyle w:val="Akapitzlist"/>
        <w:spacing w:after="0" w:line="240" w:lineRule="auto"/>
        <w:ind w:left="0"/>
        <w:jc w:val="both"/>
        <w:rPr>
          <w:b/>
          <w:sz w:val="28"/>
        </w:rPr>
      </w:pPr>
      <w:r w:rsidRPr="00526531">
        <w:rPr>
          <w:rFonts w:ascii="Times New Roman" w:eastAsia="Calibri" w:hAnsi="Times New Roman" w:cs="Times New Roman"/>
          <w:b/>
          <w:i/>
          <w:sz w:val="32"/>
          <w:szCs w:val="24"/>
        </w:rPr>
        <w:t>PRZEDMIOT OCENIANIA</w:t>
      </w:r>
    </w:p>
    <w:p w:rsidR="00C005CB" w:rsidRDefault="00134E59" w:rsidP="00E83B51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:rsidR="00C005CB" w:rsidRDefault="00134E59" w:rsidP="00B3036A">
      <w:pPr>
        <w:pStyle w:val="Akapitzlist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C005CB" w:rsidRDefault="00134E59" w:rsidP="00B3036A">
      <w:pPr>
        <w:pStyle w:val="Akapitzlist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C005CB" w:rsidRDefault="00134E59" w:rsidP="00B3036A">
      <w:pPr>
        <w:pStyle w:val="Akapitzlist"/>
        <w:numPr>
          <w:ilvl w:val="0"/>
          <w:numId w:val="4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C005CB" w:rsidRPr="00E83B51" w:rsidRDefault="00134E59" w:rsidP="00581A72">
      <w:pPr>
        <w:pStyle w:val="Standard"/>
        <w:spacing w:after="0" w:line="240" w:lineRule="auto"/>
        <w:jc w:val="both"/>
        <w:rPr>
          <w:b/>
        </w:rPr>
      </w:pPr>
      <w:r w:rsidRPr="00E83B51">
        <w:rPr>
          <w:rFonts w:ascii="Times New Roman" w:hAnsi="Times New Roman" w:cs="Times New Roman"/>
          <w:b/>
          <w:sz w:val="24"/>
          <w:szCs w:val="24"/>
        </w:rPr>
        <w:t>Ad. 1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Wiadomości – ogół treści nauczania utrwalonych w umyśle ucznia i </w:t>
      </w:r>
      <w:r w:rsidR="00BE05E4">
        <w:rPr>
          <w:rFonts w:ascii="Times New Roman" w:hAnsi="Times New Roman" w:cs="Times New Roman"/>
          <w:sz w:val="24"/>
          <w:szCs w:val="24"/>
        </w:rPr>
        <w:t xml:space="preserve">przechowywanych </w:t>
      </w:r>
      <w:r w:rsidR="00BE05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jego pamięci, będących wynikiem kumulowania procesu uczenia się oraz doświadczenia.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zrozumienie wiadomości – oznacza, że uczeń umie je przedstawić własnymi słowami </w:t>
      </w:r>
      <w:r w:rsidR="00BE05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innej niż je zapamiętał, uporządkować, streścić, uczynić podstawą prostego wnioskowania.</w:t>
      </w:r>
    </w:p>
    <w:p w:rsidR="00E83B51" w:rsidRDefault="00E83B51" w:rsidP="00581A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E4" w:rsidRPr="00E83B51" w:rsidRDefault="00134E59" w:rsidP="00581A7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51">
        <w:rPr>
          <w:rFonts w:ascii="Times New Roman" w:hAnsi="Times New Roman" w:cs="Times New Roman"/>
          <w:b/>
          <w:sz w:val="24"/>
          <w:szCs w:val="24"/>
        </w:rPr>
        <w:t>Ad. 2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Umiejętności – sprawności w posługiwaniu się wiadomościami przy wykonywaniu określonych czynności nabywanych w takcie uczenia się.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Uczeń w procesie uczenia nabywa umiejętności nie tylko specyficzne dla danego przedmiotu, ale także umiejętności ponad przedmiotowe takie jak:</w:t>
      </w:r>
    </w:p>
    <w:p w:rsidR="001F7262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planowanie, organizowanie i ocenianie umiejętności własnego uczenia się: to umiejętność polegająca na uświadomieniu sobie przez ucznia czego, w jakiej kolejności </w:t>
      </w:r>
      <w:r w:rsidR="00717D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jak się uczyć, jak wychwycić błędy i luki, co uznać za najważniejsze.</w:t>
      </w:r>
    </w:p>
    <w:p w:rsidR="00C005CB" w:rsidRDefault="001F7262" w:rsidP="00E83B51">
      <w:pPr>
        <w:pStyle w:val="Standard"/>
        <w:spacing w:after="0" w:line="240" w:lineRule="auto"/>
        <w:ind w:firstLine="851"/>
        <w:jc w:val="both"/>
      </w:pPr>
      <w:r>
        <w:t xml:space="preserve">- </w:t>
      </w:r>
      <w:r w:rsidR="00134E59">
        <w:rPr>
          <w:rFonts w:ascii="Times New Roman" w:hAnsi="Times New Roman" w:cs="Times New Roman"/>
          <w:sz w:val="24"/>
          <w:szCs w:val="24"/>
        </w:rPr>
        <w:t>skuteczne komunikowanie się w różnych sytuacjach: to umiejętność polegająca na świadomym konstruowaniu, przekazywaniu i interpretowaniu informacji.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rozwiązywanie problemów w sposób twórczy: umiejętność polegająca na stawianiu hipotez, planowaniu czynności, weryfikowani, zauważaniu podobieństw, korzystaniu</w:t>
      </w:r>
      <w:r w:rsidR="00717D68">
        <w:rPr>
          <w:rFonts w:ascii="Times New Roman" w:hAnsi="Times New Roman" w:cs="Times New Roman"/>
          <w:sz w:val="24"/>
          <w:szCs w:val="24"/>
        </w:rPr>
        <w:t xml:space="preserve"> </w:t>
      </w:r>
      <w:r w:rsidR="00717D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posiadanej wiedzy, syntetyzowaniu.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E83B51" w:rsidRDefault="00E83B51" w:rsidP="00581A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CB" w:rsidRPr="00E83B51" w:rsidRDefault="00134E59" w:rsidP="00581A72">
      <w:pPr>
        <w:pStyle w:val="Standard"/>
        <w:spacing w:after="0" w:line="240" w:lineRule="auto"/>
        <w:jc w:val="both"/>
        <w:rPr>
          <w:b/>
        </w:rPr>
      </w:pPr>
      <w:r w:rsidRPr="00E83B51">
        <w:rPr>
          <w:rFonts w:ascii="Times New Roman" w:hAnsi="Times New Roman" w:cs="Times New Roman"/>
          <w:b/>
          <w:sz w:val="24"/>
          <w:szCs w:val="24"/>
        </w:rPr>
        <w:t>Ad.3</w:t>
      </w:r>
    </w:p>
    <w:p w:rsidR="00C005CB" w:rsidRDefault="00134E59" w:rsidP="00E83B51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Zaangażowanie, aktywności oraz wartości ucznia: trwały układ przekonań, emocji</w:t>
      </w:r>
      <w:r w:rsidR="00717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uczuć oraz zachowań jednostki w odniesieniu do danego obiektu (osoby, przedmiotu, idei).</w:t>
      </w:r>
    </w:p>
    <w:p w:rsidR="009A51E4" w:rsidRDefault="009A51E4">
      <w:pPr>
        <w:pStyle w:val="Standard"/>
        <w:jc w:val="both"/>
      </w:pPr>
    </w:p>
    <w:p w:rsidR="00C005CB" w:rsidRDefault="00134E59" w:rsidP="00526531">
      <w:pPr>
        <w:pStyle w:val="Akapitzlist"/>
        <w:ind w:left="0"/>
        <w:jc w:val="both"/>
        <w:rPr>
          <w:rFonts w:ascii="Times New Roman" w:hAnsi="Times New Roman" w:cs="Times New Roman"/>
          <w:b/>
          <w:szCs w:val="24"/>
        </w:rPr>
      </w:pPr>
      <w:r w:rsidRPr="00526531">
        <w:rPr>
          <w:rFonts w:ascii="Times New Roman" w:eastAsia="Calibri" w:hAnsi="Times New Roman" w:cs="Times New Roman"/>
          <w:b/>
          <w:i/>
          <w:sz w:val="28"/>
          <w:szCs w:val="24"/>
        </w:rPr>
        <w:t>WYMAGANIA EDUKACYJNE NIEZBĘDNE DO UZYSKANIA POSZCZEGÓLNYCH ŚRÓDROCZNYCH I ROCZNYCH OCEN KLASYFIKACYJNYCH Z</w:t>
      </w:r>
      <w:r w:rsidR="009A51E4" w:rsidRPr="0052653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4F6DBE" w:rsidRPr="00526531">
        <w:rPr>
          <w:rFonts w:ascii="Times New Roman" w:eastAsia="Calibri" w:hAnsi="Times New Roman" w:cs="Times New Roman"/>
          <w:b/>
          <w:i/>
          <w:sz w:val="28"/>
          <w:szCs w:val="24"/>
        </w:rPr>
        <w:t>EDUKACJI DLA BEZPIECZEŃSTWA</w:t>
      </w:r>
      <w:r w:rsidRPr="00526531">
        <w:rPr>
          <w:rFonts w:ascii="Times New Roman" w:hAnsi="Times New Roman" w:cs="Times New Roman"/>
          <w:b/>
          <w:szCs w:val="24"/>
        </w:rPr>
        <w:t>.</w:t>
      </w:r>
    </w:p>
    <w:p w:rsidR="007A1189" w:rsidRDefault="007A1189" w:rsidP="00526531">
      <w:pPr>
        <w:pStyle w:val="Akapitzlist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7A1189" w:rsidRPr="007A1189" w:rsidRDefault="007A1189" w:rsidP="00526531">
      <w:pPr>
        <w:pStyle w:val="Akapitzlist"/>
        <w:ind w:left="0"/>
        <w:jc w:val="both"/>
        <w:rPr>
          <w:szCs w:val="24"/>
        </w:rPr>
      </w:pPr>
      <w:r w:rsidRPr="007A1189">
        <w:rPr>
          <w:rFonts w:ascii="Times New Roman" w:hAnsi="Times New Roman" w:cs="Times New Roman"/>
          <w:szCs w:val="24"/>
        </w:rPr>
        <w:t>Szczegółowe wymagania zamieszczone są na stronie 5lo.kielce.eu w zakładce V LO DZIŚ/wymagania edukacy</w:t>
      </w:r>
      <w:r>
        <w:rPr>
          <w:rFonts w:ascii="Times New Roman" w:hAnsi="Times New Roman" w:cs="Times New Roman"/>
          <w:szCs w:val="24"/>
        </w:rPr>
        <w:t>j</w:t>
      </w:r>
      <w:r w:rsidRPr="007A1189">
        <w:rPr>
          <w:rFonts w:ascii="Times New Roman" w:hAnsi="Times New Roman" w:cs="Times New Roman"/>
          <w:szCs w:val="24"/>
        </w:rPr>
        <w:t>ne/ matematyka/przedmioty przyrodnicze ...</w:t>
      </w:r>
    </w:p>
    <w:p w:rsidR="00C005CB" w:rsidRDefault="00134E59" w:rsidP="00B3036A">
      <w:pPr>
        <w:pStyle w:val="Wypunktowanie"/>
        <w:numPr>
          <w:ilvl w:val="0"/>
          <w:numId w:val="38"/>
        </w:numPr>
      </w:pPr>
      <w:r>
        <w:rPr>
          <w:sz w:val="24"/>
          <w:szCs w:val="24"/>
        </w:rPr>
        <w:lastRenderedPageBreak/>
        <w:t>Oceny klasyfikacyjne śródroczne i roczne oraz cząstkowe oceny bieżące wystawia się według następującej skali:</w:t>
      </w:r>
    </w:p>
    <w:p w:rsidR="00C005CB" w:rsidRDefault="00134E59" w:rsidP="00B3036A">
      <w:pPr>
        <w:pStyle w:val="Wypunktowanie"/>
        <w:numPr>
          <w:ilvl w:val="0"/>
          <w:numId w:val="39"/>
        </w:numPr>
        <w:ind w:left="1560"/>
      </w:pPr>
      <w:r>
        <w:rPr>
          <w:sz w:val="24"/>
          <w:szCs w:val="24"/>
        </w:rPr>
        <w:t>stopień celujący – 6</w:t>
      </w:r>
    </w:p>
    <w:p w:rsidR="00C005CB" w:rsidRDefault="00134E59" w:rsidP="00B3036A">
      <w:pPr>
        <w:pStyle w:val="Wypunktowanie"/>
        <w:numPr>
          <w:ilvl w:val="0"/>
          <w:numId w:val="23"/>
        </w:numPr>
        <w:ind w:left="1560"/>
      </w:pPr>
      <w:r>
        <w:rPr>
          <w:sz w:val="24"/>
          <w:szCs w:val="24"/>
        </w:rPr>
        <w:t>stopień bardzo dobry – 5</w:t>
      </w:r>
    </w:p>
    <w:p w:rsidR="00C005CB" w:rsidRDefault="00134E59" w:rsidP="00B3036A">
      <w:pPr>
        <w:pStyle w:val="Wypunktowanie"/>
        <w:numPr>
          <w:ilvl w:val="0"/>
          <w:numId w:val="23"/>
        </w:numPr>
        <w:ind w:left="1560"/>
      </w:pPr>
      <w:r>
        <w:rPr>
          <w:sz w:val="24"/>
          <w:szCs w:val="24"/>
        </w:rPr>
        <w:t>stopień dobry – 4</w:t>
      </w:r>
    </w:p>
    <w:p w:rsidR="00C005CB" w:rsidRDefault="00134E59" w:rsidP="00B3036A">
      <w:pPr>
        <w:pStyle w:val="Wypunktowanie"/>
        <w:numPr>
          <w:ilvl w:val="0"/>
          <w:numId w:val="23"/>
        </w:numPr>
        <w:ind w:left="1560"/>
      </w:pPr>
      <w:r>
        <w:rPr>
          <w:sz w:val="24"/>
          <w:szCs w:val="24"/>
        </w:rPr>
        <w:t>stopień dostateczny – 3</w:t>
      </w:r>
    </w:p>
    <w:p w:rsidR="00C005CB" w:rsidRDefault="00134E59" w:rsidP="00B3036A">
      <w:pPr>
        <w:pStyle w:val="Wypunktowanie"/>
        <w:numPr>
          <w:ilvl w:val="0"/>
          <w:numId w:val="23"/>
        </w:numPr>
        <w:ind w:left="1560"/>
      </w:pPr>
      <w:r>
        <w:rPr>
          <w:sz w:val="24"/>
          <w:szCs w:val="24"/>
        </w:rPr>
        <w:t>stopień dopuszczający – 2</w:t>
      </w:r>
    </w:p>
    <w:p w:rsidR="00C005CB" w:rsidRPr="00526531" w:rsidRDefault="00134E59" w:rsidP="00B3036A">
      <w:pPr>
        <w:pStyle w:val="Wypunktowanie"/>
        <w:numPr>
          <w:ilvl w:val="0"/>
          <w:numId w:val="23"/>
        </w:numPr>
        <w:ind w:left="1560"/>
      </w:pPr>
      <w:r>
        <w:rPr>
          <w:sz w:val="24"/>
          <w:szCs w:val="24"/>
        </w:rPr>
        <w:t>stopień niedostateczny – 1</w:t>
      </w:r>
    </w:p>
    <w:p w:rsidR="00526531" w:rsidRDefault="00526531" w:rsidP="00526531">
      <w:pPr>
        <w:pStyle w:val="Wypunktowanie"/>
        <w:ind w:left="1560" w:firstLine="0"/>
      </w:pPr>
    </w:p>
    <w:p w:rsidR="00C005CB" w:rsidRDefault="00134E59" w:rsidP="00B3036A">
      <w:pPr>
        <w:pStyle w:val="Wypunktowanie"/>
        <w:numPr>
          <w:ilvl w:val="0"/>
          <w:numId w:val="38"/>
        </w:numPr>
      </w:pPr>
      <w:r>
        <w:rPr>
          <w:sz w:val="24"/>
          <w:szCs w:val="24"/>
        </w:rPr>
        <w:t>Prócz ocen cząstkowych wprowadza się dodatkowe zapisy:</w:t>
      </w:r>
    </w:p>
    <w:p w:rsidR="00C005CB" w:rsidRDefault="00134E59" w:rsidP="00B3036A">
      <w:pPr>
        <w:pStyle w:val="Wypunktowanie"/>
        <w:numPr>
          <w:ilvl w:val="0"/>
          <w:numId w:val="40"/>
        </w:numPr>
        <w:ind w:left="1560"/>
      </w:pPr>
      <w:r>
        <w:rPr>
          <w:sz w:val="24"/>
          <w:szCs w:val="24"/>
        </w:rPr>
        <w:t>„nb” – nieobecność na sprawdzianie pisemnym</w:t>
      </w:r>
    </w:p>
    <w:p w:rsidR="007B5621" w:rsidRDefault="007B5621" w:rsidP="007B5621">
      <w:pPr>
        <w:pStyle w:val="Wypunktowanie"/>
        <w:rPr>
          <w:sz w:val="24"/>
          <w:szCs w:val="24"/>
        </w:rPr>
      </w:pPr>
    </w:p>
    <w:p w:rsidR="007B5621" w:rsidRDefault="007B5621" w:rsidP="007B5621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Zgodnie z zapisem Statutu V LO  </w:t>
      </w:r>
      <w:r w:rsidRPr="007B5621">
        <w:rPr>
          <w:sz w:val="24"/>
          <w:szCs w:val="24"/>
        </w:rPr>
        <w:t xml:space="preserve">§ 104. </w:t>
      </w:r>
      <w:r>
        <w:rPr>
          <w:sz w:val="24"/>
          <w:szCs w:val="24"/>
        </w:rPr>
        <w:t>punkt 2</w:t>
      </w:r>
      <w:r w:rsidR="0074348D">
        <w:rPr>
          <w:sz w:val="24"/>
          <w:szCs w:val="24"/>
        </w:rPr>
        <w:t xml:space="preserve"> przy jednej godzinie zjęć w tygodniu nie można zgłosić nieprzygotowania"np"</w:t>
      </w:r>
    </w:p>
    <w:p w:rsidR="0074348D" w:rsidRDefault="0074348D" w:rsidP="007B5621">
      <w:pPr>
        <w:pStyle w:val="Wypunktowanie"/>
        <w:rPr>
          <w:sz w:val="24"/>
          <w:szCs w:val="24"/>
        </w:rPr>
      </w:pPr>
    </w:p>
    <w:p w:rsidR="007B5621" w:rsidRPr="007B5621" w:rsidRDefault="007B5621" w:rsidP="007B5621">
      <w:pPr>
        <w:pStyle w:val="Wypunktowanie"/>
        <w:ind w:hanging="5"/>
        <w:rPr>
          <w:i/>
        </w:rPr>
      </w:pPr>
      <w:r w:rsidRPr="007B5621">
        <w:rPr>
          <w:i/>
          <w:sz w:val="22"/>
        </w:rPr>
        <w:t xml:space="preserve"> Uczeń ma prawo do zgłoszenia nieprzygotowania z zajęć bez podania przyczyny, nie więcej niż jeden raz (przy dwóch godzinach zajęć edukacyjnych w tygodniu) lub dwa razy (przy od trzech do pięciu godzin zajęć edukacyjnych w tygodniu) w ciągu całego semestru</w:t>
      </w:r>
      <w:r w:rsidRPr="007B5621">
        <w:rPr>
          <w:i/>
        </w:rPr>
        <w:t xml:space="preserve">. </w:t>
      </w:r>
    </w:p>
    <w:p w:rsidR="00C005CB" w:rsidRDefault="00C005CB" w:rsidP="00730246">
      <w:pPr>
        <w:pStyle w:val="Wypunktowanie"/>
        <w:ind w:firstLine="0"/>
      </w:pPr>
    </w:p>
    <w:p w:rsidR="00C005CB" w:rsidRPr="00526531" w:rsidRDefault="00134E59" w:rsidP="00B3036A">
      <w:pPr>
        <w:pStyle w:val="Wypunktowanie"/>
        <w:numPr>
          <w:ilvl w:val="0"/>
          <w:numId w:val="25"/>
        </w:num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526531" w:rsidRDefault="00526531" w:rsidP="00526531">
      <w:pPr>
        <w:pStyle w:val="Wypunktowanie"/>
        <w:ind w:firstLine="0"/>
      </w:pPr>
    </w:p>
    <w:p w:rsidR="00C005CB" w:rsidRDefault="00134E59" w:rsidP="00B3036A">
      <w:pPr>
        <w:pStyle w:val="Wypunktowanie"/>
        <w:numPr>
          <w:ilvl w:val="0"/>
          <w:numId w:val="25"/>
        </w:numPr>
      </w:pPr>
      <w:r>
        <w:rPr>
          <w:sz w:val="24"/>
          <w:szCs w:val="24"/>
        </w:rPr>
        <w:t>Rozszerzenie skali ocen nie ma zastosowania przy wystawianiu oceny</w:t>
      </w:r>
      <w:r w:rsidR="00006542">
        <w:rPr>
          <w:sz w:val="24"/>
          <w:szCs w:val="24"/>
        </w:rPr>
        <w:t xml:space="preserve"> semestralnej i</w:t>
      </w:r>
      <w:r>
        <w:rPr>
          <w:sz w:val="24"/>
          <w:szCs w:val="24"/>
        </w:rPr>
        <w:t xml:space="preserve"> rocznej.</w:t>
      </w:r>
    </w:p>
    <w:p w:rsidR="00C005CB" w:rsidRDefault="00C005CB">
      <w:pPr>
        <w:pStyle w:val="Wypunktowanie"/>
        <w:ind w:left="717"/>
        <w:rPr>
          <w:sz w:val="24"/>
          <w:szCs w:val="24"/>
        </w:rPr>
      </w:pPr>
    </w:p>
    <w:p w:rsidR="00C005CB" w:rsidRDefault="00134E59" w:rsidP="00B3036A">
      <w:pPr>
        <w:pStyle w:val="Wypunktowanie"/>
        <w:numPr>
          <w:ilvl w:val="0"/>
          <w:numId w:val="25"/>
        </w:numPr>
      </w:pPr>
      <w:r>
        <w:rPr>
          <w:sz w:val="24"/>
          <w:szCs w:val="24"/>
          <w:lang w:eastAsia="pl-PL"/>
        </w:rPr>
        <w:t>Skala oceniania stosowana na wszystkich przedmiotach, sprawdzająca pisemnie wiedzę i umiejętności ucznia: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- 0 -39%  niedostateczny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- 40% - 49% dopuszczający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-50% - 69%  dostateczny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- 70% - 89% dobry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- 90% - 99% bardzo dobry</w:t>
      </w:r>
    </w:p>
    <w:p w:rsidR="00C005CB" w:rsidRDefault="00134E59" w:rsidP="00003205">
      <w:pPr>
        <w:pStyle w:val="Wypunktowanie"/>
        <w:ind w:left="1418"/>
      </w:pPr>
      <w:r>
        <w:rPr>
          <w:sz w:val="24"/>
          <w:szCs w:val="24"/>
          <w:u w:val="single"/>
        </w:rPr>
        <w:t>- 100% celujący</w:t>
      </w:r>
    </w:p>
    <w:p w:rsidR="00C005CB" w:rsidRDefault="00C005CB">
      <w:pPr>
        <w:pStyle w:val="Wypunktowanie"/>
        <w:ind w:left="717"/>
        <w:rPr>
          <w:sz w:val="24"/>
          <w:szCs w:val="24"/>
        </w:rPr>
      </w:pPr>
    </w:p>
    <w:p w:rsidR="00D31BB0" w:rsidRPr="00D31BB0" w:rsidRDefault="00D31BB0" w:rsidP="00D31BB0">
      <w:pPr>
        <w:pStyle w:val="Numerowanie123"/>
        <w:ind w:left="502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sz w:val="24"/>
          <w:szCs w:val="24"/>
        </w:rPr>
        <w:t>Ocenę niedostateczną</w:t>
      </w:r>
      <w:r w:rsidRPr="00D31BB0">
        <w:rPr>
          <w:rStyle w:val="Bold"/>
          <w:b w:val="0"/>
          <w:sz w:val="24"/>
          <w:szCs w:val="24"/>
        </w:rPr>
        <w:t xml:space="preserve"> otrzymuje uczeń, który: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Zdobył zakres 0%- 39% wiedzy przewidziany w programie.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Jego postępowanie nie narusza procedur nieklasyfikowania.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Wykazuje braki w wiedzy, które uniemożliwiają dalszy rozwój w ramach przedmiotu.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Nie potrafi wykonać prostych poleceń, wymagających zastosowania podstawowych umiejętności.</w:t>
      </w:r>
    </w:p>
    <w:p w:rsidR="00D31BB0" w:rsidRPr="00D31BB0" w:rsidRDefault="00D31BB0" w:rsidP="00D31BB0">
      <w:pPr>
        <w:pStyle w:val="Numerowanie123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sz w:val="24"/>
          <w:szCs w:val="24"/>
        </w:rPr>
        <w:t>Wymagania na ocenę dopuszczającą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Ocenę dopuszczającą otrzymuje uczeń, który: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Zdobył zakres 40%- 49% wiedzy przewidziany w programie.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 xml:space="preserve">Wykazuje braki w wiedzy, nie uniemożliwiają one jednak dalszej edukacji </w:t>
      </w:r>
      <w:r w:rsidR="000A241D">
        <w:rPr>
          <w:rStyle w:val="Bold"/>
          <w:b w:val="0"/>
          <w:sz w:val="24"/>
          <w:szCs w:val="24"/>
        </w:rPr>
        <w:br/>
      </w:r>
      <w:r w:rsidRPr="00D31BB0">
        <w:rPr>
          <w:rStyle w:val="Bold"/>
          <w:b w:val="0"/>
          <w:sz w:val="24"/>
          <w:szCs w:val="24"/>
        </w:rPr>
        <w:t>i mogą zostać usunięte.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lastRenderedPageBreak/>
        <w:t>•</w:t>
      </w:r>
      <w:r w:rsidRPr="00D31BB0">
        <w:rPr>
          <w:rStyle w:val="Bold"/>
          <w:b w:val="0"/>
          <w:sz w:val="24"/>
          <w:szCs w:val="24"/>
        </w:rPr>
        <w:tab/>
        <w:t>Przy pomocy nauczyciela wykonuje proste polecenia, wykorzystując podstawowe umiejętności.</w:t>
      </w:r>
    </w:p>
    <w:p w:rsidR="00D31BB0" w:rsidRPr="00D31BB0" w:rsidRDefault="00D31BB0" w:rsidP="00751798">
      <w:pPr>
        <w:pStyle w:val="Numerowanie123"/>
        <w:ind w:left="426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sz w:val="24"/>
          <w:szCs w:val="24"/>
        </w:rPr>
      </w:pPr>
      <w:r w:rsidRPr="00D31BB0">
        <w:rPr>
          <w:rStyle w:val="Bold"/>
          <w:sz w:val="24"/>
          <w:szCs w:val="24"/>
        </w:rPr>
        <w:t>Wymagania na ocenę dostateczną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Ocenę dostateczną otrzymuje uczeń, który: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Zdobył zakres 50%- 69% wiedzy przewidziany w programie.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 xml:space="preserve">Opanował podstawowe elementy programu, pozwalające na podjęcie </w:t>
      </w:r>
      <w:r w:rsidR="000A241D">
        <w:rPr>
          <w:rStyle w:val="Bold"/>
          <w:b w:val="0"/>
          <w:sz w:val="24"/>
          <w:szCs w:val="24"/>
        </w:rPr>
        <w:br/>
      </w:r>
      <w:r w:rsidRPr="00D31BB0">
        <w:rPr>
          <w:rStyle w:val="Bold"/>
          <w:b w:val="0"/>
          <w:sz w:val="24"/>
          <w:szCs w:val="24"/>
        </w:rPr>
        <w:t>w otoczeniu działań ratowniczych i zabezpieczających.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Pod kierunkiem nauczyciela wykorzystuje podstawowe źródła informacji.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Samodzielnie wykonuje proste zadania w trakcie zajęć.</w:t>
      </w:r>
    </w:p>
    <w:p w:rsidR="00D31BB0" w:rsidRPr="00D31BB0" w:rsidRDefault="00D31BB0" w:rsidP="00077998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Przejawia przeciętną aktywność.</w:t>
      </w:r>
    </w:p>
    <w:p w:rsidR="00D31BB0" w:rsidRPr="00D31BB0" w:rsidRDefault="00D31BB0" w:rsidP="00751798">
      <w:pPr>
        <w:pStyle w:val="Numerowanie123"/>
        <w:ind w:left="426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sz w:val="24"/>
          <w:szCs w:val="24"/>
        </w:rPr>
      </w:pPr>
      <w:r w:rsidRPr="00D31BB0">
        <w:rPr>
          <w:rStyle w:val="Bold"/>
          <w:sz w:val="24"/>
          <w:szCs w:val="24"/>
        </w:rPr>
        <w:t>Wymagania na ocenę dobrą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Ocenę dobrą otrzymuje uczeń, który: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Zdobył zakres 70%- 89% wiedzy przewidziany w programie.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Samodzielnie korzysta ze wskazanych źródeł informacji.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Poprawnie rozumuje w kategoriach przyczynowo – skutkowych.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Samodzielnie wykonuje typowe zadania o niewielkim stopniu złożoności.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Podejmuje wybrane zadania dodatkowe.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Jest aktywny w czasie lekcji.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Poprawnie wykonuje czynności ratownicze, umie dobrać potrzebny sprzęt.</w:t>
      </w:r>
    </w:p>
    <w:p w:rsidR="00D31BB0" w:rsidRPr="00D31BB0" w:rsidRDefault="00D31BB0" w:rsidP="00751798">
      <w:pPr>
        <w:pStyle w:val="Numerowanie123"/>
        <w:ind w:left="426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sz w:val="24"/>
          <w:szCs w:val="24"/>
        </w:rPr>
      </w:pPr>
      <w:r w:rsidRPr="00D31BB0">
        <w:rPr>
          <w:rStyle w:val="Bold"/>
          <w:sz w:val="24"/>
          <w:szCs w:val="24"/>
        </w:rPr>
        <w:t>Wymagania na ocenę bardzo dobrą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Ocenę bardzo dobrą otrzymuje uczeń, który: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Zdobył zakres 90%- 99% wiedzy przewidziany w programie.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Sprawnie wykorzystuje wiedzę z różnych przedmiotów do rozwiązywania zadań z Edukacja dla bezpieczeństwa.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Sprawnie korzysta ze wszystkich dostępnych źródeł informacji.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Samodzielnie rozwiązuje zadania i problemy postawione przez nauczyciela.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Jest aktywny na lekcjach.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Bezbłędnie wykonuje czynności ratownicze, koryguje błędy.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Odpowiednio wykorzystuje sprzęt i środki ratownicze.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Sprawnie wyszukuje w różnych źródłach informacje o sposobach alternatywnego działania rozwiązywania zadań z edukacji dla bezpieczeństwa.</w:t>
      </w:r>
    </w:p>
    <w:p w:rsidR="00D31BB0" w:rsidRPr="00D31BB0" w:rsidRDefault="00D31BB0" w:rsidP="00751798">
      <w:pPr>
        <w:pStyle w:val="Numerowanie123"/>
        <w:ind w:left="426"/>
        <w:jc w:val="both"/>
        <w:rPr>
          <w:rStyle w:val="Bold"/>
          <w:b w:val="0"/>
          <w:sz w:val="24"/>
          <w:szCs w:val="24"/>
        </w:rPr>
      </w:pPr>
    </w:p>
    <w:p w:rsidR="00D31BB0" w:rsidRPr="00D31BB0" w:rsidRDefault="00D31BB0" w:rsidP="002B0783">
      <w:pPr>
        <w:pStyle w:val="Numerowanie123"/>
        <w:jc w:val="both"/>
        <w:rPr>
          <w:rStyle w:val="Bold"/>
          <w:sz w:val="24"/>
          <w:szCs w:val="24"/>
        </w:rPr>
      </w:pPr>
      <w:r w:rsidRPr="00D31BB0">
        <w:rPr>
          <w:rStyle w:val="Bold"/>
          <w:sz w:val="24"/>
          <w:szCs w:val="24"/>
        </w:rPr>
        <w:t>Wymagania na ocenę celującą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Ocenę celującą otrzymuje uczeń, który: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Opanował w 100% wiadomości i umiejętności określone w wymaganiach podstawy programowej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Przedstawia własne koncepcje rozwiązań, działań.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 xml:space="preserve">Systematycznie wzbogaca swoją wiedzę i umiejętności, dzieli się tym </w:t>
      </w:r>
      <w:r w:rsidR="002B0783">
        <w:rPr>
          <w:rStyle w:val="Bold"/>
          <w:b w:val="0"/>
          <w:sz w:val="24"/>
          <w:szCs w:val="24"/>
        </w:rPr>
        <w:br/>
      </w:r>
      <w:r w:rsidRPr="00D31BB0">
        <w:rPr>
          <w:rStyle w:val="Bold"/>
          <w:b w:val="0"/>
          <w:sz w:val="24"/>
          <w:szCs w:val="24"/>
        </w:rPr>
        <w:t>z grupą.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Odnajduje analogie wskazuję szanse i zagrożenia określonych rozwiązań.</w:t>
      </w:r>
    </w:p>
    <w:p w:rsidR="00D31BB0" w:rsidRPr="00D31BB0" w:rsidRDefault="00D31BB0" w:rsidP="000A241D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Wyraża własny, krytyczny, twórczy stosunek do omawianych zagadnień.</w:t>
      </w:r>
    </w:p>
    <w:p w:rsidR="002B0783" w:rsidRDefault="00D31BB0" w:rsidP="002B0783">
      <w:pPr>
        <w:pStyle w:val="Numerowanie123"/>
        <w:ind w:firstLine="1134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•</w:t>
      </w:r>
      <w:r w:rsidRPr="00D31BB0">
        <w:rPr>
          <w:rStyle w:val="Bold"/>
          <w:b w:val="0"/>
          <w:sz w:val="24"/>
          <w:szCs w:val="24"/>
        </w:rPr>
        <w:tab/>
        <w:t>Argumentuje w obronie własnych poglądów, posługując się wiedzą pozaprogramową.</w:t>
      </w:r>
    </w:p>
    <w:p w:rsidR="00D31BB0" w:rsidRPr="00D31BB0" w:rsidRDefault="00D31BB0" w:rsidP="00B3036A">
      <w:pPr>
        <w:pStyle w:val="Numerowanie123"/>
        <w:numPr>
          <w:ilvl w:val="0"/>
          <w:numId w:val="49"/>
        </w:numPr>
        <w:ind w:left="1418"/>
        <w:jc w:val="both"/>
        <w:rPr>
          <w:rStyle w:val="Bold"/>
          <w:b w:val="0"/>
          <w:sz w:val="24"/>
          <w:szCs w:val="24"/>
        </w:rPr>
      </w:pPr>
      <w:r w:rsidRPr="00D31BB0">
        <w:rPr>
          <w:rStyle w:val="Bold"/>
          <w:b w:val="0"/>
          <w:sz w:val="24"/>
          <w:szCs w:val="24"/>
        </w:rPr>
        <w:t>Reprezentuje szkołę w konkursach przedmiotowych</w:t>
      </w:r>
    </w:p>
    <w:p w:rsidR="00D31BB0" w:rsidRDefault="00D31BB0" w:rsidP="00976EDA">
      <w:pPr>
        <w:pStyle w:val="Numerowanie123"/>
        <w:jc w:val="both"/>
        <w:rPr>
          <w:rStyle w:val="Bold"/>
          <w:sz w:val="24"/>
          <w:szCs w:val="24"/>
        </w:rPr>
      </w:pPr>
    </w:p>
    <w:p w:rsidR="00976EDA" w:rsidRDefault="00976EDA" w:rsidP="00976EDA">
      <w:pPr>
        <w:pStyle w:val="Numerowanie123"/>
        <w:jc w:val="both"/>
      </w:pPr>
    </w:p>
    <w:p w:rsidR="00006542" w:rsidRDefault="00006542" w:rsidP="000A241D">
      <w:pPr>
        <w:spacing w:after="0" w:line="280" w:lineRule="atLeast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</w:p>
    <w:p w:rsidR="00006542" w:rsidRPr="00006542" w:rsidRDefault="00006542" w:rsidP="00B3036A">
      <w:pPr>
        <w:widowControl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06542">
        <w:rPr>
          <w:rFonts w:ascii="Times New Roman" w:eastAsia="Calibri" w:hAnsi="Times New Roman" w:cs="Times New Roman"/>
          <w:sz w:val="24"/>
        </w:rPr>
        <w:t>Wagi Ocen.</w:t>
      </w:r>
    </w:p>
    <w:p w:rsidR="00006542" w:rsidRDefault="00006542" w:rsidP="00006542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542" w:rsidRPr="00006542" w:rsidRDefault="00006542" w:rsidP="00006542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06542">
        <w:rPr>
          <w:rFonts w:ascii="Times New Roman" w:eastAsia="Calibri" w:hAnsi="Times New Roman" w:cs="Times New Roman"/>
          <w:sz w:val="24"/>
          <w:szCs w:val="24"/>
        </w:rPr>
        <w:t>W ustaleniu ocen semestralnych i rocznych obowiązują następujące progi punktowe ocen wynikające ze średniej ważonej:</w:t>
      </w:r>
    </w:p>
    <w:p w:rsidR="00006542" w:rsidRPr="00006542" w:rsidRDefault="00006542" w:rsidP="00006542">
      <w:pPr>
        <w:widowControl/>
        <w:spacing w:after="0" w:line="240" w:lineRule="auto"/>
        <w:ind w:left="212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122" w:type="dxa"/>
        <w:tblLook w:val="04A0" w:firstRow="1" w:lastRow="0" w:firstColumn="1" w:lastColumn="0" w:noHBand="0" w:noVBand="1"/>
      </w:tblPr>
      <w:tblGrid>
        <w:gridCol w:w="2268"/>
        <w:gridCol w:w="3408"/>
      </w:tblGrid>
      <w:tr w:rsidR="00006542" w:rsidRPr="00006542" w:rsidTr="00917E7B">
        <w:tc>
          <w:tcPr>
            <w:tcW w:w="226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Waga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Ocena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0 - 1,6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Niedostateczny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1.61 – 2,6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Dopuszczający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2,61 – 3,69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Dostateczny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74348D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 – 4,60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ind w:left="-104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Dobry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74348D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4,61 – 5,29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bardzo dobry</w:t>
            </w:r>
          </w:p>
        </w:tc>
      </w:tr>
      <w:tr w:rsidR="00006542" w:rsidRPr="00006542" w:rsidTr="00917E7B">
        <w:tc>
          <w:tcPr>
            <w:tcW w:w="2268" w:type="dxa"/>
          </w:tcPr>
          <w:p w:rsidR="00006542" w:rsidRPr="00006542" w:rsidRDefault="0074348D" w:rsidP="0000654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408" w:type="dxa"/>
          </w:tcPr>
          <w:p w:rsidR="00006542" w:rsidRPr="00006542" w:rsidRDefault="00006542" w:rsidP="00006542">
            <w:pPr>
              <w:widowControl/>
              <w:ind w:lef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eastAsia="Calibri" w:hAnsi="Times New Roman" w:cs="Times New Roman"/>
                <w:sz w:val="24"/>
                <w:szCs w:val="24"/>
              </w:rPr>
              <w:t>Celujący</w:t>
            </w:r>
          </w:p>
        </w:tc>
      </w:tr>
    </w:tbl>
    <w:p w:rsidR="00006542" w:rsidRPr="00006542" w:rsidRDefault="00006542" w:rsidP="00006542">
      <w:pPr>
        <w:widowControl/>
        <w:tabs>
          <w:tab w:val="left" w:pos="284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06542" w:rsidRPr="00006542" w:rsidRDefault="00006542" w:rsidP="00006542">
      <w:pPr>
        <w:widowControl/>
        <w:tabs>
          <w:tab w:val="left" w:pos="284"/>
        </w:tabs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06542">
        <w:rPr>
          <w:rFonts w:ascii="Times New Roman" w:hAnsi="Times New Roman" w:cs="Times New Roman"/>
          <w:sz w:val="24"/>
          <w:szCs w:val="24"/>
        </w:rPr>
        <w:t>Ostateczną decyzję w ustaleniu oceny śródrocznej i rocznej podejmuje nauczyciel uczący po szczegółowej analizie pracy ucznia w semestrze / roku szkolnym.</w:t>
      </w:r>
    </w:p>
    <w:p w:rsidR="00006542" w:rsidRPr="00006542" w:rsidRDefault="00006542" w:rsidP="00006542">
      <w:pPr>
        <w:widowControl/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</w:rPr>
      </w:pP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Aktywność - 1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Kartkówka - 2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Sprawdzian - 3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Zadanie domowe -1</w:t>
      </w:r>
    </w:p>
    <w:p w:rsidR="00006542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–</w:t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 xml:space="preserve"> 3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inne: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Referat - 1 do 2 w zależności od samodzielności pracy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Prezentacja - 1 do 2 w zależności od samodzielności pracy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Test - 3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Poprawa - 1-3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 xml:space="preserve"> </w:t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 xml:space="preserve">zależności czego dotyczy 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Ćwiczenia - 1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Zadanie - 2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Projekt międzyprzedmiotowy - 3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Projekt przedmiotowy -3</w:t>
      </w:r>
    </w:p>
    <w:p w:rsidR="00006542" w:rsidRPr="00F01D18" w:rsidRDefault="00006542" w:rsidP="0000654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ab/>
      </w:r>
      <w:r w:rsidRPr="00F01D18">
        <w:rPr>
          <w:rFonts w:ascii="Times New Roman" w:eastAsia="Times New Roman" w:hAnsi="Times New Roman" w:cs="Times New Roman"/>
          <w:color w:val="333333"/>
          <w:kern w:val="0"/>
          <w:sz w:val="24"/>
          <w:szCs w:val="18"/>
          <w:lang w:eastAsia="pl-PL"/>
        </w:rPr>
        <w:t>Udział w konkursie zależności od osiągnięcia 2-3</w:t>
      </w:r>
    </w:p>
    <w:p w:rsidR="00006542" w:rsidRDefault="00006542" w:rsidP="00006542">
      <w:pPr>
        <w:pStyle w:val="Wypunktowanie"/>
        <w:spacing w:line="240" w:lineRule="auto"/>
        <w:ind w:firstLine="0"/>
        <w:rPr>
          <w:sz w:val="24"/>
        </w:rPr>
      </w:pPr>
    </w:p>
    <w:p w:rsidR="00006542" w:rsidRDefault="00006542" w:rsidP="00006542">
      <w:pPr>
        <w:pStyle w:val="Wypunktowanie"/>
        <w:spacing w:line="240" w:lineRule="auto"/>
        <w:ind w:firstLine="0"/>
        <w:rPr>
          <w:sz w:val="24"/>
        </w:rPr>
      </w:pPr>
      <w:r>
        <w:rPr>
          <w:sz w:val="24"/>
        </w:rPr>
        <w:t>Symbol „+” 0,5</w:t>
      </w:r>
    </w:p>
    <w:p w:rsidR="00006542" w:rsidRDefault="00006542" w:rsidP="00006542">
      <w:pPr>
        <w:pStyle w:val="Wypunktowanie"/>
        <w:spacing w:line="240" w:lineRule="auto"/>
        <w:ind w:firstLine="0"/>
        <w:rPr>
          <w:sz w:val="24"/>
        </w:rPr>
      </w:pPr>
      <w:r>
        <w:rPr>
          <w:sz w:val="24"/>
        </w:rPr>
        <w:t>Symbol „-„ -0,5</w:t>
      </w:r>
    </w:p>
    <w:p w:rsidR="00006542" w:rsidRDefault="00006542" w:rsidP="000A241D">
      <w:pPr>
        <w:spacing w:after="0" w:line="280" w:lineRule="atLeast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</w:p>
    <w:p w:rsidR="00006542" w:rsidRDefault="00006542" w:rsidP="000A241D">
      <w:pPr>
        <w:spacing w:after="0" w:line="280" w:lineRule="atLeast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</w:p>
    <w:p w:rsidR="00006542" w:rsidRDefault="00006542" w:rsidP="000A241D">
      <w:pPr>
        <w:spacing w:after="0" w:line="280" w:lineRule="atLeast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</w:p>
    <w:p w:rsidR="00C005CB" w:rsidRPr="00526531" w:rsidRDefault="00134E59" w:rsidP="000A241D">
      <w:pPr>
        <w:spacing w:after="0" w:line="280" w:lineRule="atLeast"/>
        <w:jc w:val="both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526531">
        <w:rPr>
          <w:rFonts w:ascii="Times New Roman" w:eastAsia="Calibri" w:hAnsi="Times New Roman" w:cs="Times New Roman"/>
          <w:b/>
          <w:i/>
          <w:sz w:val="32"/>
          <w:szCs w:val="24"/>
        </w:rPr>
        <w:t>METODY SPRAWDZANIA OSIĄGNIĘĆ UCZNIA</w:t>
      </w:r>
    </w:p>
    <w:p w:rsidR="00C005CB" w:rsidRPr="00526531" w:rsidRDefault="00C005CB">
      <w:pPr>
        <w:pStyle w:val="Wypunktowanie"/>
        <w:ind w:left="720"/>
        <w:rPr>
          <w:b/>
          <w:i/>
          <w:sz w:val="32"/>
          <w:szCs w:val="24"/>
        </w:rPr>
      </w:pPr>
    </w:p>
    <w:p w:rsidR="00C005CB" w:rsidRPr="00CC42B3" w:rsidRDefault="00134E59" w:rsidP="00CC42B3">
      <w:pPr>
        <w:pStyle w:val="Tekstglowny"/>
      </w:pPr>
      <w:r>
        <w:rPr>
          <w:sz w:val="24"/>
          <w:szCs w:val="24"/>
        </w:rPr>
        <w:t>Nauczyciel w celu sprawdzenia osiągnięć uczniów pow</w:t>
      </w:r>
      <w:r w:rsidR="00BD2253">
        <w:rPr>
          <w:sz w:val="24"/>
          <w:szCs w:val="24"/>
        </w:rPr>
        <w:t xml:space="preserve">inien stosować różne techniki </w:t>
      </w:r>
      <w:r w:rsidR="00717D68">
        <w:rPr>
          <w:sz w:val="24"/>
          <w:szCs w:val="24"/>
        </w:rPr>
        <w:br/>
      </w:r>
      <w:r w:rsidR="00BD2253">
        <w:rPr>
          <w:sz w:val="24"/>
          <w:szCs w:val="24"/>
        </w:rPr>
        <w:t xml:space="preserve">i </w:t>
      </w:r>
      <w:r>
        <w:rPr>
          <w:sz w:val="24"/>
          <w:szCs w:val="24"/>
        </w:rPr>
        <w:t>narzędzia pomiaru dydaktycznego, takie jak:</w:t>
      </w:r>
    </w:p>
    <w:p w:rsidR="00CC42B3" w:rsidRDefault="00CC42B3" w:rsidP="00CC42B3">
      <w:pPr>
        <w:pStyle w:val="Tekstglowny"/>
      </w:pPr>
    </w:p>
    <w:p w:rsidR="00CC42B3" w:rsidRDefault="00BD2253" w:rsidP="00B3036A">
      <w:pPr>
        <w:pStyle w:val="Wypunktowanie"/>
        <w:numPr>
          <w:ilvl w:val="0"/>
          <w:numId w:val="41"/>
        </w:numPr>
      </w:pPr>
      <w:r w:rsidRPr="00976EDA">
        <w:rPr>
          <w:b/>
          <w:i/>
          <w:sz w:val="24"/>
          <w:szCs w:val="24"/>
        </w:rPr>
        <w:t>Sprawdzian</w:t>
      </w:r>
      <w:r w:rsidR="00EF5191">
        <w:rPr>
          <w:sz w:val="24"/>
          <w:szCs w:val="24"/>
        </w:rPr>
        <w:t xml:space="preserve"> - </w:t>
      </w:r>
      <w:r w:rsidR="008C2E74">
        <w:rPr>
          <w:sz w:val="24"/>
          <w:szCs w:val="24"/>
        </w:rPr>
        <w:t xml:space="preserve">pisemna </w:t>
      </w:r>
      <w:r w:rsidR="00EF5191">
        <w:rPr>
          <w:sz w:val="24"/>
          <w:szCs w:val="24"/>
        </w:rPr>
        <w:t xml:space="preserve">forma, </w:t>
      </w:r>
      <w:r w:rsidR="008C2E74">
        <w:rPr>
          <w:sz w:val="24"/>
          <w:szCs w:val="24"/>
        </w:rPr>
        <w:t xml:space="preserve">zapowiedziana zgodnie z </w:t>
      </w:r>
      <w:r w:rsidR="00717D68">
        <w:rPr>
          <w:sz w:val="24"/>
          <w:szCs w:val="24"/>
        </w:rPr>
        <w:t>zapisami obowiązującymi w WS</w:t>
      </w:r>
      <w:r w:rsidR="00EF5191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="008C2E74" w:rsidRPr="008C2E74">
        <w:rPr>
          <w:sz w:val="24"/>
          <w:szCs w:val="24"/>
        </w:rPr>
        <w:t xml:space="preserve"> </w:t>
      </w:r>
      <w:r w:rsidR="008C2E74">
        <w:rPr>
          <w:sz w:val="24"/>
          <w:szCs w:val="24"/>
        </w:rPr>
        <w:t xml:space="preserve">Sprawdziany pisemne muszą być zapowiedziane z </w:t>
      </w:r>
      <w:r w:rsidR="00CC42B3">
        <w:rPr>
          <w:sz w:val="24"/>
          <w:szCs w:val="24"/>
        </w:rPr>
        <w:t>jedno</w:t>
      </w:r>
      <w:r w:rsidR="008C2E74">
        <w:rPr>
          <w:sz w:val="24"/>
          <w:szCs w:val="24"/>
        </w:rPr>
        <w:t>tygodniowym wyprzedzeniem, potwierdzone odpowiednim zapisem w dzienniku.</w:t>
      </w:r>
      <w:r w:rsidR="00CC42B3" w:rsidRPr="00CC42B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C42B3">
        <w:rPr>
          <w:sz w:val="24"/>
          <w:szCs w:val="24"/>
        </w:rPr>
        <w:t>czeń</w:t>
      </w:r>
      <w:r>
        <w:rPr>
          <w:sz w:val="24"/>
          <w:szCs w:val="24"/>
        </w:rPr>
        <w:t xml:space="preserve"> nieobecny na sprawdzianie (obecność usprawiedliwiona) przystępuje do niego </w:t>
      </w:r>
      <w:r w:rsidR="00717D68">
        <w:rPr>
          <w:sz w:val="24"/>
          <w:szCs w:val="24"/>
        </w:rPr>
        <w:br/>
      </w:r>
      <w:r>
        <w:rPr>
          <w:sz w:val="24"/>
          <w:szCs w:val="24"/>
        </w:rPr>
        <w:t xml:space="preserve">w terminie poprawy dla innych uczniów (w ciągu dwóch tygodni od oddania </w:t>
      </w:r>
      <w:r>
        <w:rPr>
          <w:sz w:val="24"/>
          <w:szCs w:val="24"/>
        </w:rPr>
        <w:lastRenderedPageBreak/>
        <w:t xml:space="preserve">sprawdzianu) </w:t>
      </w:r>
      <w:r w:rsidR="00976EDA">
        <w:rPr>
          <w:sz w:val="24"/>
          <w:szCs w:val="24"/>
        </w:rPr>
        <w:t>i</w:t>
      </w:r>
      <w:r w:rsidR="00CC42B3">
        <w:rPr>
          <w:sz w:val="24"/>
          <w:szCs w:val="24"/>
        </w:rPr>
        <w:t xml:space="preserve"> ma </w:t>
      </w:r>
      <w:r w:rsidR="00976EDA">
        <w:rPr>
          <w:sz w:val="24"/>
          <w:szCs w:val="24"/>
        </w:rPr>
        <w:t xml:space="preserve">tylko jedną możliwość napisania, także jeśli otrzyma ocenę niedostateczną. Uczeń ma </w:t>
      </w:r>
      <w:r w:rsidR="00CC42B3">
        <w:rPr>
          <w:sz w:val="24"/>
          <w:szCs w:val="24"/>
        </w:rPr>
        <w:t xml:space="preserve">prawo do poprawy jednego sprawdzianu pisemnego </w:t>
      </w:r>
      <w:r w:rsidR="00717D68">
        <w:rPr>
          <w:sz w:val="24"/>
          <w:szCs w:val="24"/>
        </w:rPr>
        <w:br/>
      </w:r>
      <w:r w:rsidR="00CC42B3">
        <w:rPr>
          <w:sz w:val="24"/>
          <w:szCs w:val="24"/>
        </w:rPr>
        <w:t xml:space="preserve">w semestrze </w:t>
      </w:r>
      <w:r w:rsidR="00976EDA">
        <w:rPr>
          <w:sz w:val="24"/>
          <w:szCs w:val="24"/>
        </w:rPr>
        <w:t xml:space="preserve">w przypadku realizacji podstawy programowej na poziomie podstawowym </w:t>
      </w:r>
      <w:r w:rsidR="00CC42B3">
        <w:rPr>
          <w:sz w:val="24"/>
          <w:szCs w:val="24"/>
        </w:rPr>
        <w:t>w ramach obowiązującej skali ocen.</w:t>
      </w:r>
      <w:r w:rsidR="0074348D">
        <w:rPr>
          <w:sz w:val="24"/>
          <w:szCs w:val="24"/>
        </w:rPr>
        <w:t xml:space="preserve"> Termin poprawy nauczyciel ustala z klasą</w:t>
      </w:r>
      <w:r w:rsidR="00C352E6">
        <w:rPr>
          <w:sz w:val="24"/>
          <w:szCs w:val="24"/>
        </w:rPr>
        <w:t>.</w:t>
      </w:r>
      <w:bookmarkStart w:id="0" w:name="_GoBack"/>
      <w:bookmarkEnd w:id="0"/>
    </w:p>
    <w:p w:rsidR="001469E3" w:rsidRDefault="001469E3" w:rsidP="00B3036A">
      <w:pPr>
        <w:pStyle w:val="Wypunktowanie"/>
        <w:numPr>
          <w:ilvl w:val="0"/>
          <w:numId w:val="41"/>
        </w:numPr>
      </w:pPr>
      <w:r w:rsidRPr="001469E3">
        <w:rPr>
          <w:b/>
          <w:i/>
          <w:sz w:val="24"/>
          <w:szCs w:val="24"/>
        </w:rPr>
        <w:t>Kartkówka</w:t>
      </w:r>
      <w:r w:rsidR="00B87BE6">
        <w:rPr>
          <w:sz w:val="24"/>
          <w:szCs w:val="24"/>
        </w:rPr>
        <w:t xml:space="preserve"> - </w:t>
      </w:r>
      <w:r>
        <w:rPr>
          <w:sz w:val="24"/>
          <w:szCs w:val="24"/>
        </w:rPr>
        <w:t>krótka, pisemna i niezapowiedziana forma sprawdzenia wiadomości z trzech ostatnich lekcji</w:t>
      </w:r>
      <w:r w:rsidR="00B87BE6">
        <w:rPr>
          <w:sz w:val="24"/>
          <w:szCs w:val="24"/>
        </w:rPr>
        <w:t>.</w:t>
      </w:r>
    </w:p>
    <w:p w:rsidR="001469E3" w:rsidRDefault="001469E3" w:rsidP="00B3036A">
      <w:pPr>
        <w:pStyle w:val="Wypunktowanie"/>
        <w:numPr>
          <w:ilvl w:val="0"/>
          <w:numId w:val="41"/>
        </w:numPr>
      </w:pPr>
      <w:r w:rsidRPr="001469E3">
        <w:rPr>
          <w:b/>
          <w:i/>
          <w:sz w:val="24"/>
          <w:szCs w:val="24"/>
        </w:rPr>
        <w:t>Odpowiedź ustna</w:t>
      </w:r>
      <w:r w:rsidR="00B87BE6">
        <w:rPr>
          <w:sz w:val="24"/>
          <w:szCs w:val="24"/>
        </w:rPr>
        <w:t xml:space="preserve"> - </w:t>
      </w:r>
      <w:r>
        <w:rPr>
          <w:sz w:val="24"/>
          <w:szCs w:val="24"/>
        </w:rPr>
        <w:t>z trzech ostatnich lekcji lub szerszego materiału zapowiedzianego zgodnie z zapisami obowiązującymi w WSO</w:t>
      </w:r>
      <w:r w:rsidR="00B87BE6">
        <w:rPr>
          <w:sz w:val="24"/>
          <w:szCs w:val="24"/>
        </w:rPr>
        <w:t>.</w:t>
      </w:r>
    </w:p>
    <w:p w:rsidR="001469E3" w:rsidRDefault="001469E3" w:rsidP="00B3036A">
      <w:pPr>
        <w:pStyle w:val="Wypunktowanie"/>
        <w:numPr>
          <w:ilvl w:val="0"/>
          <w:numId w:val="41"/>
        </w:numPr>
      </w:pPr>
      <w:r w:rsidRPr="001469E3">
        <w:rPr>
          <w:b/>
          <w:i/>
          <w:sz w:val="24"/>
          <w:szCs w:val="24"/>
        </w:rPr>
        <w:t xml:space="preserve"> Aktywność</w:t>
      </w:r>
      <w:r>
        <w:rPr>
          <w:sz w:val="24"/>
          <w:szCs w:val="24"/>
        </w:rPr>
        <w:t xml:space="preserve"> obejmująca ocenę wkładu pracy ucznia w postaci:</w:t>
      </w:r>
    </w:p>
    <w:p w:rsidR="001469E3" w:rsidRPr="001469E3" w:rsidRDefault="001469E3" w:rsidP="00B3036A">
      <w:pPr>
        <w:pStyle w:val="Numerowanieabc"/>
        <w:numPr>
          <w:ilvl w:val="0"/>
          <w:numId w:val="42"/>
        </w:numPr>
        <w:ind w:left="1701"/>
        <w:rPr>
          <w:sz w:val="24"/>
          <w:szCs w:val="24"/>
        </w:rPr>
      </w:pPr>
      <w:r w:rsidRPr="001469E3">
        <w:rPr>
          <w:sz w:val="24"/>
          <w:szCs w:val="24"/>
        </w:rPr>
        <w:t>wypowiedzi ustnych</w:t>
      </w:r>
    </w:p>
    <w:p w:rsidR="001469E3" w:rsidRPr="001469E3" w:rsidRDefault="001469E3" w:rsidP="00B3036A">
      <w:pPr>
        <w:pStyle w:val="Numerowanieabc"/>
        <w:numPr>
          <w:ilvl w:val="0"/>
          <w:numId w:val="42"/>
        </w:numPr>
        <w:ind w:left="1701"/>
        <w:rPr>
          <w:sz w:val="24"/>
          <w:szCs w:val="24"/>
        </w:rPr>
      </w:pPr>
      <w:r w:rsidRPr="001469E3">
        <w:rPr>
          <w:sz w:val="24"/>
          <w:szCs w:val="24"/>
        </w:rPr>
        <w:t>zaangażowania w pracę na lekcji</w:t>
      </w:r>
    </w:p>
    <w:p w:rsidR="001469E3" w:rsidRPr="001469E3" w:rsidRDefault="001469E3" w:rsidP="00B3036A">
      <w:pPr>
        <w:pStyle w:val="Numerowanieabc"/>
        <w:numPr>
          <w:ilvl w:val="0"/>
          <w:numId w:val="43"/>
        </w:numPr>
        <w:ind w:left="1701"/>
        <w:rPr>
          <w:sz w:val="24"/>
          <w:szCs w:val="24"/>
        </w:rPr>
      </w:pPr>
      <w:r w:rsidRPr="001469E3">
        <w:rPr>
          <w:sz w:val="24"/>
          <w:szCs w:val="24"/>
        </w:rPr>
        <w:t xml:space="preserve"> pracy w grupie</w:t>
      </w:r>
    </w:p>
    <w:p w:rsidR="001469E3" w:rsidRPr="001469E3" w:rsidRDefault="001469E3" w:rsidP="00B3036A">
      <w:pPr>
        <w:pStyle w:val="Numerowanieabc"/>
        <w:numPr>
          <w:ilvl w:val="0"/>
          <w:numId w:val="43"/>
        </w:numPr>
        <w:ind w:left="1701"/>
        <w:rPr>
          <w:sz w:val="24"/>
          <w:szCs w:val="24"/>
        </w:rPr>
      </w:pPr>
      <w:r w:rsidRPr="001469E3">
        <w:rPr>
          <w:sz w:val="24"/>
          <w:szCs w:val="24"/>
        </w:rPr>
        <w:t xml:space="preserve"> pracy indywidualnej na lekcji i w domu</w:t>
      </w:r>
    </w:p>
    <w:p w:rsidR="001469E3" w:rsidRDefault="001469E3" w:rsidP="00B3036A">
      <w:pPr>
        <w:pStyle w:val="Numerowanieabc"/>
        <w:numPr>
          <w:ilvl w:val="0"/>
          <w:numId w:val="43"/>
        </w:numPr>
        <w:ind w:left="1701"/>
      </w:pPr>
      <w:r w:rsidRPr="001469E3">
        <w:rPr>
          <w:sz w:val="24"/>
          <w:szCs w:val="24"/>
        </w:rPr>
        <w:t>udziału w olimpiadach i konkursach</w:t>
      </w:r>
    </w:p>
    <w:p w:rsidR="001469E3" w:rsidRPr="001469E3" w:rsidRDefault="001469E3" w:rsidP="00B3036A">
      <w:pPr>
        <w:pStyle w:val="Wypunktowanie"/>
        <w:numPr>
          <w:ilvl w:val="0"/>
          <w:numId w:val="41"/>
        </w:numPr>
        <w:rPr>
          <w:b/>
          <w:i/>
        </w:rPr>
      </w:pPr>
      <w:r w:rsidRPr="001469E3">
        <w:rPr>
          <w:b/>
          <w:i/>
          <w:sz w:val="24"/>
          <w:szCs w:val="24"/>
        </w:rPr>
        <w:t>Zadanie domowe</w:t>
      </w:r>
    </w:p>
    <w:p w:rsidR="001469E3" w:rsidRPr="001469E3" w:rsidRDefault="001469E3" w:rsidP="00B3036A">
      <w:pPr>
        <w:pStyle w:val="Wypunktowanie"/>
        <w:numPr>
          <w:ilvl w:val="0"/>
          <w:numId w:val="4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Inne formy sprawdzania wiadomości i umiejętności </w:t>
      </w:r>
      <w:r>
        <w:rPr>
          <w:sz w:val="24"/>
          <w:szCs w:val="24"/>
        </w:rPr>
        <w:t>w zależności od specyfiki przedmiotu w tym:</w:t>
      </w:r>
    </w:p>
    <w:p w:rsidR="001469E3" w:rsidRPr="001469E3" w:rsidRDefault="001469E3" w:rsidP="00B3036A">
      <w:pPr>
        <w:pStyle w:val="Wypunktowanie"/>
        <w:numPr>
          <w:ilvl w:val="0"/>
          <w:numId w:val="44"/>
        </w:numPr>
        <w:ind w:left="1701"/>
        <w:rPr>
          <w:b/>
          <w:i/>
          <w:sz w:val="24"/>
          <w:szCs w:val="24"/>
        </w:rPr>
      </w:pPr>
      <w:r>
        <w:rPr>
          <w:sz w:val="24"/>
          <w:szCs w:val="24"/>
        </w:rPr>
        <w:t>Prezentacje multimedialne</w:t>
      </w:r>
    </w:p>
    <w:p w:rsidR="001469E3" w:rsidRPr="001469E3" w:rsidRDefault="001469E3" w:rsidP="00B3036A">
      <w:pPr>
        <w:pStyle w:val="Wypunktowanie"/>
        <w:numPr>
          <w:ilvl w:val="0"/>
          <w:numId w:val="44"/>
        </w:numPr>
        <w:ind w:left="1701"/>
        <w:rPr>
          <w:b/>
          <w:i/>
          <w:sz w:val="24"/>
          <w:szCs w:val="24"/>
        </w:rPr>
      </w:pPr>
      <w:r>
        <w:rPr>
          <w:sz w:val="24"/>
          <w:szCs w:val="24"/>
        </w:rPr>
        <w:t>Projekty edukacyjne</w:t>
      </w:r>
    </w:p>
    <w:p w:rsidR="001469E3" w:rsidRPr="00F54868" w:rsidRDefault="00F54868" w:rsidP="00B3036A">
      <w:pPr>
        <w:pStyle w:val="Wypunktowanie"/>
        <w:numPr>
          <w:ilvl w:val="0"/>
          <w:numId w:val="44"/>
        </w:numPr>
        <w:ind w:left="1701"/>
        <w:rPr>
          <w:b/>
          <w:i/>
          <w:sz w:val="24"/>
          <w:szCs w:val="24"/>
        </w:rPr>
      </w:pPr>
      <w:r>
        <w:rPr>
          <w:sz w:val="24"/>
          <w:szCs w:val="24"/>
        </w:rPr>
        <w:t>Ćwiczenia terenowe</w:t>
      </w:r>
    </w:p>
    <w:p w:rsidR="00F54868" w:rsidRPr="00BA076D" w:rsidRDefault="00F54868" w:rsidP="00B3036A">
      <w:pPr>
        <w:pStyle w:val="Wypunktowanie"/>
        <w:numPr>
          <w:ilvl w:val="0"/>
          <w:numId w:val="44"/>
        </w:numPr>
        <w:ind w:left="1701"/>
        <w:rPr>
          <w:b/>
          <w:i/>
          <w:sz w:val="24"/>
          <w:szCs w:val="24"/>
        </w:rPr>
      </w:pPr>
      <w:r>
        <w:rPr>
          <w:sz w:val="24"/>
          <w:szCs w:val="24"/>
        </w:rPr>
        <w:t>Umi</w:t>
      </w:r>
      <w:r w:rsidR="00581A72">
        <w:rPr>
          <w:sz w:val="24"/>
          <w:szCs w:val="24"/>
        </w:rPr>
        <w:t>ejętności praktyczne</w:t>
      </w:r>
    </w:p>
    <w:p w:rsidR="00BA076D" w:rsidRDefault="00BA076D" w:rsidP="00BA076D">
      <w:pPr>
        <w:pStyle w:val="Wypunktowanie"/>
        <w:rPr>
          <w:sz w:val="24"/>
          <w:szCs w:val="24"/>
        </w:rPr>
      </w:pPr>
    </w:p>
    <w:p w:rsidR="00BA076D" w:rsidRDefault="00BA076D" w:rsidP="00BA076D">
      <w:pPr>
        <w:pStyle w:val="Wypunktowanie"/>
        <w:rPr>
          <w:sz w:val="24"/>
          <w:szCs w:val="24"/>
        </w:rPr>
      </w:pPr>
    </w:p>
    <w:p w:rsidR="00BA076D" w:rsidRPr="00526531" w:rsidRDefault="00526531" w:rsidP="00BA076D">
      <w:pPr>
        <w:pStyle w:val="Wypunktowanie"/>
        <w:ind w:hanging="856"/>
        <w:rPr>
          <w:b/>
          <w:i/>
          <w:sz w:val="32"/>
          <w:szCs w:val="24"/>
        </w:rPr>
      </w:pPr>
      <w:r w:rsidRPr="00526531">
        <w:rPr>
          <w:b/>
          <w:i/>
          <w:sz w:val="32"/>
          <w:szCs w:val="24"/>
        </w:rPr>
        <w:t>NIEPRZYGOTOWANIE DO LEKCJI:</w:t>
      </w:r>
    </w:p>
    <w:p w:rsidR="00BA076D" w:rsidRDefault="00BA076D" w:rsidP="00BA076D">
      <w:pPr>
        <w:pStyle w:val="Wypunktowanie"/>
        <w:ind w:hanging="856"/>
        <w:rPr>
          <w:sz w:val="24"/>
          <w:szCs w:val="24"/>
        </w:rPr>
      </w:pPr>
    </w:p>
    <w:p w:rsidR="00BA076D" w:rsidRDefault="00BA076D" w:rsidP="00B3036A">
      <w:pPr>
        <w:pStyle w:val="Wypunktowanie"/>
        <w:numPr>
          <w:ilvl w:val="0"/>
          <w:numId w:val="46"/>
        </w:numPr>
        <w:ind w:hanging="152"/>
        <w:rPr>
          <w:sz w:val="24"/>
          <w:szCs w:val="24"/>
        </w:rPr>
      </w:pPr>
      <w:r>
        <w:rPr>
          <w:sz w:val="24"/>
          <w:szCs w:val="24"/>
        </w:rPr>
        <w:t xml:space="preserve">W klasach realizujących podstawę programową na poziomie podstawowym uczeń ma prawo do jednego nieprzygotowania w semestrze </w:t>
      </w:r>
    </w:p>
    <w:p w:rsidR="00BA076D" w:rsidRDefault="00BA076D" w:rsidP="00B3036A">
      <w:pPr>
        <w:pStyle w:val="Wypunktowanie"/>
        <w:numPr>
          <w:ilvl w:val="0"/>
          <w:numId w:val="46"/>
        </w:numPr>
        <w:ind w:hanging="152"/>
        <w:rPr>
          <w:sz w:val="24"/>
          <w:szCs w:val="24"/>
        </w:rPr>
      </w:pPr>
      <w:r>
        <w:rPr>
          <w:sz w:val="24"/>
          <w:szCs w:val="24"/>
        </w:rPr>
        <w:t>Nieprzygotowanie uczeń musi zgłosić na początku zajęć, po sprawdzeniu listy obecności</w:t>
      </w:r>
    </w:p>
    <w:p w:rsidR="00BA076D" w:rsidRDefault="00BA076D" w:rsidP="00B3036A">
      <w:pPr>
        <w:pStyle w:val="Wypunktowanie"/>
        <w:numPr>
          <w:ilvl w:val="0"/>
          <w:numId w:val="46"/>
        </w:numPr>
        <w:ind w:hanging="152"/>
        <w:rPr>
          <w:sz w:val="24"/>
          <w:szCs w:val="24"/>
        </w:rPr>
      </w:pPr>
      <w:r>
        <w:rPr>
          <w:sz w:val="24"/>
          <w:szCs w:val="24"/>
        </w:rPr>
        <w:t>Nieprzygotowanie zwalnia ucznia z odpowiedzi ustnej, kartkówki, pracy domowej, a nie zwalnia ze sprawdzianu i pracy na lekcji.</w:t>
      </w:r>
    </w:p>
    <w:p w:rsidR="00526531" w:rsidRDefault="00526531" w:rsidP="00526531">
      <w:pPr>
        <w:pStyle w:val="Wypunktowanie"/>
        <w:ind w:left="0" w:hanging="5"/>
        <w:rPr>
          <w:b/>
          <w:i/>
          <w:sz w:val="32"/>
          <w:szCs w:val="24"/>
        </w:rPr>
      </w:pPr>
    </w:p>
    <w:p w:rsidR="00526531" w:rsidRDefault="00526531" w:rsidP="00526531">
      <w:pPr>
        <w:pStyle w:val="Wypunktowanie"/>
        <w:ind w:left="0" w:hanging="5"/>
        <w:rPr>
          <w:b/>
          <w:i/>
          <w:sz w:val="32"/>
          <w:szCs w:val="24"/>
        </w:rPr>
      </w:pPr>
    </w:p>
    <w:p w:rsidR="00BA076D" w:rsidRDefault="00526531" w:rsidP="00526531">
      <w:pPr>
        <w:pStyle w:val="Wypunktowanie"/>
        <w:ind w:left="0" w:hanging="5"/>
        <w:rPr>
          <w:b/>
          <w:i/>
          <w:sz w:val="32"/>
          <w:szCs w:val="24"/>
        </w:rPr>
      </w:pPr>
      <w:r w:rsidRPr="00526531">
        <w:rPr>
          <w:b/>
          <w:i/>
          <w:sz w:val="32"/>
          <w:szCs w:val="24"/>
        </w:rPr>
        <w:t>ZASADY OCENIANIA W TRAKCIE NAUKI ZDALNEJ</w:t>
      </w:r>
    </w:p>
    <w:p w:rsidR="00526531" w:rsidRDefault="00526531" w:rsidP="00526531">
      <w:pPr>
        <w:pStyle w:val="Wypunktowanie"/>
        <w:ind w:left="0" w:hanging="5"/>
        <w:rPr>
          <w:b/>
          <w:i/>
          <w:sz w:val="32"/>
          <w:szCs w:val="24"/>
        </w:rPr>
      </w:pPr>
    </w:p>
    <w:p w:rsidR="00526531" w:rsidRPr="00526531" w:rsidRDefault="00526531" w:rsidP="00B3036A">
      <w:pPr>
        <w:pStyle w:val="Wypunktowanie"/>
        <w:numPr>
          <w:ilvl w:val="0"/>
          <w:numId w:val="47"/>
        </w:numPr>
        <w:ind w:left="357" w:firstLine="0"/>
        <w:rPr>
          <w:b/>
          <w:i/>
          <w:sz w:val="32"/>
          <w:szCs w:val="24"/>
        </w:rPr>
      </w:pPr>
      <w:r w:rsidRPr="00526531">
        <w:rPr>
          <w:sz w:val="24"/>
          <w:szCs w:val="24"/>
        </w:rPr>
        <w:t>Poddanie ocenie samodzielnie wykonanych prac - waga 1 udokumentowanych zdjęciem i przesłaniem na pocztę służbową</w:t>
      </w:r>
    </w:p>
    <w:p w:rsidR="00526531" w:rsidRPr="00526531" w:rsidRDefault="00526531" w:rsidP="00B3036A">
      <w:pPr>
        <w:pStyle w:val="Wypunktowanie"/>
        <w:numPr>
          <w:ilvl w:val="0"/>
          <w:numId w:val="47"/>
        </w:numPr>
        <w:ind w:left="357" w:firstLine="0"/>
        <w:rPr>
          <w:b/>
          <w:i/>
          <w:sz w:val="32"/>
          <w:szCs w:val="24"/>
        </w:rPr>
      </w:pPr>
      <w:r w:rsidRPr="00526531">
        <w:rPr>
          <w:sz w:val="24"/>
          <w:szCs w:val="24"/>
        </w:rPr>
        <w:t>Ocena testów przygotowanych na platformach, do których uczniowie mają wgląd niezależnie od funkcjonowania sieci (testy rotacyjne - z automatycznym zapisem wynikiem oraz narzuconym czasem realizacji) - waga 2</w:t>
      </w:r>
    </w:p>
    <w:p w:rsidR="00526531" w:rsidRPr="00526531" w:rsidRDefault="00526531" w:rsidP="00526531">
      <w:pPr>
        <w:pStyle w:val="Wypunktowanie"/>
        <w:ind w:left="0" w:hanging="5"/>
        <w:rPr>
          <w:b/>
          <w:i/>
          <w:sz w:val="24"/>
          <w:szCs w:val="24"/>
        </w:rPr>
      </w:pPr>
    </w:p>
    <w:p w:rsidR="00717D68" w:rsidRPr="00717D68" w:rsidRDefault="00717D68" w:rsidP="00526531">
      <w:pPr>
        <w:pStyle w:val="Wypunktowanie"/>
        <w:ind w:left="0" w:firstLine="0"/>
        <w:rPr>
          <w:sz w:val="24"/>
          <w:szCs w:val="24"/>
        </w:rPr>
      </w:pPr>
    </w:p>
    <w:p w:rsidR="00717D68" w:rsidRPr="00717D68" w:rsidRDefault="00717D68" w:rsidP="00526531">
      <w:pPr>
        <w:pStyle w:val="Wypunktowanie"/>
        <w:ind w:left="0" w:firstLine="0"/>
        <w:rPr>
          <w:sz w:val="24"/>
          <w:szCs w:val="24"/>
        </w:rPr>
      </w:pPr>
      <w:r w:rsidRPr="00717D68">
        <w:rPr>
          <w:sz w:val="24"/>
          <w:szCs w:val="24"/>
        </w:rPr>
        <w:t>Powyższe propozycje uwzględniają sytuację: przerwy technicznej na systemach, platformach, wymaganych aplikacjach, komunikatorach, brak dostępu do sprzętu, na którym można pracować np. komputer, laptop, tablet i smartphone oraz brak zasięgu, trudności z sygnałem.</w:t>
      </w:r>
    </w:p>
    <w:p w:rsidR="00C005CB" w:rsidRDefault="00C005CB" w:rsidP="00717D68"/>
    <w:sectPr w:rsidR="00C005CB" w:rsidSect="00C005CB">
      <w:footerReference w:type="default" r:id="rId9"/>
      <w:headerReference w:type="first" r:id="rId10"/>
      <w:pgSz w:w="11906" w:h="16838"/>
      <w:pgMar w:top="1417" w:right="141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03" w:rsidRDefault="00D80903" w:rsidP="00C005CB">
      <w:pPr>
        <w:spacing w:after="0" w:line="240" w:lineRule="auto"/>
      </w:pPr>
      <w:r>
        <w:separator/>
      </w:r>
    </w:p>
  </w:endnote>
  <w:endnote w:type="continuationSeparator" w:id="0">
    <w:p w:rsidR="00D80903" w:rsidRDefault="00D80903" w:rsidP="00C0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76736593"/>
      <w:docPartObj>
        <w:docPartGallery w:val="Page Numbers (Bottom of Page)"/>
        <w:docPartUnique/>
      </w:docPartObj>
    </w:sdtPr>
    <w:sdtEndPr/>
    <w:sdtContent>
      <w:p w:rsidR="00EB2A82" w:rsidRDefault="00EB2A82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D97F11">
          <w:fldChar w:fldCharType="begin"/>
        </w:r>
        <w:r w:rsidR="006E26CD">
          <w:instrText xml:space="preserve"> PAGE    \* MERGEFORMAT </w:instrText>
        </w:r>
        <w:r w:rsidR="00D97F11">
          <w:fldChar w:fldCharType="separate"/>
        </w:r>
        <w:r w:rsidR="009A1AB0" w:rsidRPr="009A1AB0">
          <w:rPr>
            <w:rFonts w:asciiTheme="majorHAnsi" w:hAnsiTheme="majorHAnsi"/>
            <w:noProof/>
            <w:sz w:val="28"/>
            <w:szCs w:val="28"/>
          </w:rPr>
          <w:t>4</w:t>
        </w:r>
        <w:r w:rsidR="00D97F11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B2A82" w:rsidRDefault="00EB2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03" w:rsidRDefault="00D80903" w:rsidP="00C005CB">
      <w:pPr>
        <w:spacing w:after="0" w:line="240" w:lineRule="auto"/>
      </w:pPr>
      <w:r w:rsidRPr="00C005CB">
        <w:rPr>
          <w:color w:val="000000"/>
        </w:rPr>
        <w:separator/>
      </w:r>
    </w:p>
  </w:footnote>
  <w:footnote w:type="continuationSeparator" w:id="0">
    <w:p w:rsidR="00D80903" w:rsidRDefault="00D80903" w:rsidP="00C0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62" w:rsidRPr="007916E1" w:rsidRDefault="00D97F11" w:rsidP="007916E1">
    <w:pPr>
      <w:pStyle w:val="Nagwek"/>
      <w:spacing w:after="0"/>
      <w:rPr>
        <w:rFonts w:ascii="Franklin Gothic Medium" w:hAnsi="Franklin Gothic Medium"/>
        <w:b/>
        <w:sz w:val="22"/>
      </w:rPr>
    </w:pPr>
    <w:r w:rsidRPr="007916E1">
      <w:rPr>
        <w:rFonts w:ascii="Calibri" w:hAnsi="Calibri" w:cs="Calibri"/>
        <w:color w:val="002060"/>
        <w:sz w:val="22"/>
        <w:szCs w:val="22"/>
      </w:rPr>
      <w:fldChar w:fldCharType="begin"/>
    </w:r>
    <w:r w:rsidR="001F7262" w:rsidRPr="007916E1">
      <w:rPr>
        <w:rFonts w:ascii="Calibri" w:hAnsi="Calibri" w:cs="Calibri"/>
        <w:color w:val="002060"/>
        <w:sz w:val="22"/>
        <w:szCs w:val="22"/>
      </w:rPr>
      <w:instrText xml:space="preserve"> PAGE   \* MERGEFORMAT </w:instrText>
    </w:r>
    <w:r w:rsidRPr="007916E1">
      <w:rPr>
        <w:rFonts w:ascii="Calibri" w:hAnsi="Calibri" w:cs="Calibri"/>
        <w:color w:val="002060"/>
        <w:sz w:val="22"/>
        <w:szCs w:val="22"/>
      </w:rPr>
      <w:fldChar w:fldCharType="separate"/>
    </w:r>
    <w:r w:rsidR="006E34B3" w:rsidRPr="006E34B3">
      <w:rPr>
        <w:rFonts w:ascii="Calibri" w:hAnsi="Calibri" w:cs="Calibri"/>
        <w:b/>
        <w:noProof/>
        <w:color w:val="002060"/>
        <w:sz w:val="22"/>
        <w:szCs w:val="22"/>
      </w:rPr>
      <w:t>1</w:t>
    </w:r>
    <w:r w:rsidRPr="007916E1">
      <w:rPr>
        <w:rFonts w:ascii="Calibri" w:hAnsi="Calibri" w:cs="Calibri"/>
        <w:color w:val="002060"/>
        <w:sz w:val="22"/>
        <w:szCs w:val="22"/>
      </w:rPr>
      <w:fldChar w:fldCharType="end"/>
    </w:r>
    <w:r w:rsidR="001F7262">
      <w:rPr>
        <w:b/>
      </w:rPr>
      <w:t xml:space="preserve"> | </w:t>
    </w:r>
    <w:r w:rsidR="001F7262">
      <w:rPr>
        <w:rFonts w:ascii="Franklin Gothic Medium" w:hAnsi="Franklin Gothic Medium"/>
        <w:color w:val="002060"/>
        <w:sz w:val="22"/>
      </w:rPr>
      <w:t>Propozycja kryteriów oceniana i metod sprawdzania osiągnięć uczniów</w:t>
    </w:r>
  </w:p>
  <w:p w:rsidR="001F7262" w:rsidRDefault="001F7262" w:rsidP="007916E1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7E"/>
    <w:multiLevelType w:val="multilevel"/>
    <w:tmpl w:val="C6C287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D43836"/>
    <w:multiLevelType w:val="hybridMultilevel"/>
    <w:tmpl w:val="52E6D5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0456A"/>
    <w:multiLevelType w:val="multilevel"/>
    <w:tmpl w:val="7BDE9B3C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AE17D8E"/>
    <w:multiLevelType w:val="multilevel"/>
    <w:tmpl w:val="0102045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765520"/>
    <w:multiLevelType w:val="multilevel"/>
    <w:tmpl w:val="710C541C"/>
    <w:lvl w:ilvl="0">
      <w:start w:val="1"/>
      <w:numFmt w:val="decimal"/>
      <w:lvlText w:val="%1)"/>
      <w:lvlJc w:val="left"/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D5F1B48"/>
    <w:multiLevelType w:val="hybridMultilevel"/>
    <w:tmpl w:val="A500868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D5F266C"/>
    <w:multiLevelType w:val="multilevel"/>
    <w:tmpl w:val="83F2761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2CC43E0"/>
    <w:multiLevelType w:val="multilevel"/>
    <w:tmpl w:val="402064F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F45BF1"/>
    <w:multiLevelType w:val="multilevel"/>
    <w:tmpl w:val="D09C9F3C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1D73A7"/>
    <w:multiLevelType w:val="hybridMultilevel"/>
    <w:tmpl w:val="24D2F4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85D629B"/>
    <w:multiLevelType w:val="multilevel"/>
    <w:tmpl w:val="5D9EEEB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3122B7"/>
    <w:multiLevelType w:val="hybridMultilevel"/>
    <w:tmpl w:val="18B6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37F4A"/>
    <w:multiLevelType w:val="multilevel"/>
    <w:tmpl w:val="2EE8D56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0326074"/>
    <w:multiLevelType w:val="multilevel"/>
    <w:tmpl w:val="FF120860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06A380D"/>
    <w:multiLevelType w:val="multilevel"/>
    <w:tmpl w:val="20468D9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3CD191C"/>
    <w:multiLevelType w:val="hybridMultilevel"/>
    <w:tmpl w:val="AB7C4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5340087"/>
    <w:multiLevelType w:val="multilevel"/>
    <w:tmpl w:val="DA38532A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001616B"/>
    <w:multiLevelType w:val="multilevel"/>
    <w:tmpl w:val="1AFEF01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7D77C1A"/>
    <w:multiLevelType w:val="multilevel"/>
    <w:tmpl w:val="897AB0C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A102A08"/>
    <w:multiLevelType w:val="multilevel"/>
    <w:tmpl w:val="59B4A3B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C507E46"/>
    <w:multiLevelType w:val="multilevel"/>
    <w:tmpl w:val="5CC43D9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F170C96"/>
    <w:multiLevelType w:val="multilevel"/>
    <w:tmpl w:val="EF820AD2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05A7EC0"/>
    <w:multiLevelType w:val="multilevel"/>
    <w:tmpl w:val="B18E11B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11B6925"/>
    <w:multiLevelType w:val="multilevel"/>
    <w:tmpl w:val="0F28C706"/>
    <w:styleLink w:val="WWNum2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48E3F6F"/>
    <w:multiLevelType w:val="multilevel"/>
    <w:tmpl w:val="8EB420B8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6DB0491"/>
    <w:multiLevelType w:val="multilevel"/>
    <w:tmpl w:val="B0E4C3FA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73167A6"/>
    <w:multiLevelType w:val="multilevel"/>
    <w:tmpl w:val="43C07BE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87A268E"/>
    <w:multiLevelType w:val="multilevel"/>
    <w:tmpl w:val="16B6CD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D684759"/>
    <w:multiLevelType w:val="multilevel"/>
    <w:tmpl w:val="AAB6940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6095481"/>
    <w:multiLevelType w:val="multilevel"/>
    <w:tmpl w:val="1C76539E"/>
    <w:styleLink w:val="WWNum28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564E2FE8"/>
    <w:multiLevelType w:val="multilevel"/>
    <w:tmpl w:val="4532E410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41FC6"/>
    <w:multiLevelType w:val="multilevel"/>
    <w:tmpl w:val="2CCE635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8836EB8"/>
    <w:multiLevelType w:val="multilevel"/>
    <w:tmpl w:val="98DEFAE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8A8760D"/>
    <w:multiLevelType w:val="multilevel"/>
    <w:tmpl w:val="50367E1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A355D55"/>
    <w:multiLevelType w:val="multilevel"/>
    <w:tmpl w:val="C08E985C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BDE0B22"/>
    <w:multiLevelType w:val="multilevel"/>
    <w:tmpl w:val="98C2BDE2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D68163A"/>
    <w:multiLevelType w:val="multilevel"/>
    <w:tmpl w:val="C466016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5EE70E7B"/>
    <w:multiLevelType w:val="multilevel"/>
    <w:tmpl w:val="7A22EE18"/>
    <w:styleLink w:val="WWNum251"/>
    <w:lvl w:ilvl="0">
      <w:start w:val="1"/>
      <w:numFmt w:val="lowerLetter"/>
      <w:pStyle w:val="Numerowanieabc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8277A14"/>
    <w:multiLevelType w:val="multilevel"/>
    <w:tmpl w:val="2C7AC7E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4202DBE"/>
    <w:multiLevelType w:val="multilevel"/>
    <w:tmpl w:val="1F06B01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7041733"/>
    <w:multiLevelType w:val="multilevel"/>
    <w:tmpl w:val="61F80034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8CD2466"/>
    <w:multiLevelType w:val="multilevel"/>
    <w:tmpl w:val="3FD41D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9E513BB"/>
    <w:multiLevelType w:val="multilevel"/>
    <w:tmpl w:val="2AB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6354D"/>
    <w:multiLevelType w:val="hybridMultilevel"/>
    <w:tmpl w:val="1A4A0F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F4F3EC7"/>
    <w:multiLevelType w:val="multilevel"/>
    <w:tmpl w:val="272C06D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F5D57DE"/>
    <w:multiLevelType w:val="multilevel"/>
    <w:tmpl w:val="4ED005B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7"/>
  </w:num>
  <w:num w:numId="2">
    <w:abstractNumId w:val="27"/>
  </w:num>
  <w:num w:numId="3">
    <w:abstractNumId w:val="39"/>
  </w:num>
  <w:num w:numId="4">
    <w:abstractNumId w:val="45"/>
  </w:num>
  <w:num w:numId="5">
    <w:abstractNumId w:val="25"/>
  </w:num>
  <w:num w:numId="6">
    <w:abstractNumId w:val="44"/>
  </w:num>
  <w:num w:numId="7">
    <w:abstractNumId w:val="33"/>
  </w:num>
  <w:num w:numId="8">
    <w:abstractNumId w:val="7"/>
  </w:num>
  <w:num w:numId="9">
    <w:abstractNumId w:val="36"/>
  </w:num>
  <w:num w:numId="10">
    <w:abstractNumId w:val="0"/>
  </w:num>
  <w:num w:numId="11">
    <w:abstractNumId w:val="38"/>
  </w:num>
  <w:num w:numId="12">
    <w:abstractNumId w:val="28"/>
  </w:num>
  <w:num w:numId="13">
    <w:abstractNumId w:val="26"/>
  </w:num>
  <w:num w:numId="14">
    <w:abstractNumId w:val="31"/>
  </w:num>
  <w:num w:numId="15">
    <w:abstractNumId w:val="14"/>
  </w:num>
  <w:num w:numId="16">
    <w:abstractNumId w:val="32"/>
  </w:num>
  <w:num w:numId="17">
    <w:abstractNumId w:val="41"/>
  </w:num>
  <w:num w:numId="18">
    <w:abstractNumId w:val="3"/>
  </w:num>
  <w:num w:numId="19">
    <w:abstractNumId w:val="19"/>
  </w:num>
  <w:num w:numId="20">
    <w:abstractNumId w:val="10"/>
  </w:num>
  <w:num w:numId="21">
    <w:abstractNumId w:val="34"/>
  </w:num>
  <w:num w:numId="22">
    <w:abstractNumId w:val="18"/>
  </w:num>
  <w:num w:numId="23">
    <w:abstractNumId w:val="12"/>
  </w:num>
  <w:num w:numId="24">
    <w:abstractNumId w:val="40"/>
  </w:num>
  <w:num w:numId="25">
    <w:abstractNumId w:val="13"/>
  </w:num>
  <w:num w:numId="26">
    <w:abstractNumId w:val="24"/>
  </w:num>
  <w:num w:numId="27">
    <w:abstractNumId w:val="23"/>
  </w:num>
  <w:num w:numId="28">
    <w:abstractNumId w:val="29"/>
  </w:num>
  <w:num w:numId="29">
    <w:abstractNumId w:val="16"/>
  </w:num>
  <w:num w:numId="30">
    <w:abstractNumId w:val="2"/>
  </w:num>
  <w:num w:numId="31">
    <w:abstractNumId w:val="35"/>
  </w:num>
  <w:num w:numId="32">
    <w:abstractNumId w:val="8"/>
  </w:num>
  <w:num w:numId="33">
    <w:abstractNumId w:val="17"/>
  </w:num>
  <w:num w:numId="34">
    <w:abstractNumId w:val="6"/>
  </w:num>
  <w:num w:numId="35">
    <w:abstractNumId w:val="21"/>
  </w:num>
  <w:num w:numId="36">
    <w:abstractNumId w:val="22"/>
  </w:num>
  <w:num w:numId="37">
    <w:abstractNumId w:val="30"/>
  </w:num>
  <w:num w:numId="38">
    <w:abstractNumId w:val="13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39">
    <w:abstractNumId w:val="12"/>
  </w:num>
  <w:num w:numId="40">
    <w:abstractNumId w:val="40"/>
  </w:num>
  <w:num w:numId="41">
    <w:abstractNumId w:val="4"/>
  </w:num>
  <w:num w:numId="42">
    <w:abstractNumId w:val="15"/>
  </w:num>
  <w:num w:numId="43">
    <w:abstractNumId w:val="11"/>
  </w:num>
  <w:num w:numId="44">
    <w:abstractNumId w:val="43"/>
  </w:num>
  <w:num w:numId="45">
    <w:abstractNumId w:val="20"/>
  </w:num>
  <w:num w:numId="46">
    <w:abstractNumId w:val="5"/>
  </w:num>
  <w:num w:numId="47">
    <w:abstractNumId w:val="42"/>
  </w:num>
  <w:num w:numId="48">
    <w:abstractNumId w:val="1"/>
  </w:num>
  <w:num w:numId="49">
    <w:abstractNumId w:val="9"/>
  </w:num>
  <w:num w:numId="50">
    <w:abstractNumId w:val="13"/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B"/>
    <w:rsid w:val="00003205"/>
    <w:rsid w:val="00006542"/>
    <w:rsid w:val="00024D68"/>
    <w:rsid w:val="00077998"/>
    <w:rsid w:val="000A241D"/>
    <w:rsid w:val="00134E59"/>
    <w:rsid w:val="001469E3"/>
    <w:rsid w:val="00165CFC"/>
    <w:rsid w:val="001B097A"/>
    <w:rsid w:val="001F7262"/>
    <w:rsid w:val="0024396B"/>
    <w:rsid w:val="002B0783"/>
    <w:rsid w:val="00303E42"/>
    <w:rsid w:val="00311E74"/>
    <w:rsid w:val="004E2D74"/>
    <w:rsid w:val="004F6DBE"/>
    <w:rsid w:val="00526531"/>
    <w:rsid w:val="00581A72"/>
    <w:rsid w:val="006D7EBC"/>
    <w:rsid w:val="006E26CD"/>
    <w:rsid w:val="006E34B3"/>
    <w:rsid w:val="00717D68"/>
    <w:rsid w:val="00730246"/>
    <w:rsid w:val="007324A3"/>
    <w:rsid w:val="0074348D"/>
    <w:rsid w:val="00751798"/>
    <w:rsid w:val="007A1189"/>
    <w:rsid w:val="007B5621"/>
    <w:rsid w:val="008B4E1A"/>
    <w:rsid w:val="008C2E74"/>
    <w:rsid w:val="008D6B7F"/>
    <w:rsid w:val="00976EDA"/>
    <w:rsid w:val="009A1AB0"/>
    <w:rsid w:val="009A51E4"/>
    <w:rsid w:val="00A905D0"/>
    <w:rsid w:val="00B3036A"/>
    <w:rsid w:val="00B87BE6"/>
    <w:rsid w:val="00B96093"/>
    <w:rsid w:val="00BA076D"/>
    <w:rsid w:val="00BB0DAD"/>
    <w:rsid w:val="00BB71E0"/>
    <w:rsid w:val="00BD2253"/>
    <w:rsid w:val="00BE05E4"/>
    <w:rsid w:val="00C005CB"/>
    <w:rsid w:val="00C352E6"/>
    <w:rsid w:val="00C57748"/>
    <w:rsid w:val="00C94179"/>
    <w:rsid w:val="00CC42B3"/>
    <w:rsid w:val="00D31BB0"/>
    <w:rsid w:val="00D77A46"/>
    <w:rsid w:val="00D80903"/>
    <w:rsid w:val="00D97F11"/>
    <w:rsid w:val="00E37481"/>
    <w:rsid w:val="00E402B1"/>
    <w:rsid w:val="00E4330B"/>
    <w:rsid w:val="00E83B51"/>
    <w:rsid w:val="00E87D62"/>
    <w:rsid w:val="00E94181"/>
    <w:rsid w:val="00E964FB"/>
    <w:rsid w:val="00EB2A82"/>
    <w:rsid w:val="00EB4765"/>
    <w:rsid w:val="00EE6E23"/>
    <w:rsid w:val="00EF5191"/>
    <w:rsid w:val="00F04867"/>
    <w:rsid w:val="00F409EB"/>
    <w:rsid w:val="00F54868"/>
    <w:rsid w:val="00F802F6"/>
    <w:rsid w:val="00FB1322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005CB"/>
  </w:style>
  <w:style w:type="paragraph" w:customStyle="1" w:styleId="Standard">
    <w:name w:val="Standard"/>
    <w:rsid w:val="00C005CB"/>
    <w:pPr>
      <w:widowControl/>
    </w:pPr>
  </w:style>
  <w:style w:type="paragraph" w:customStyle="1" w:styleId="Heading">
    <w:name w:val="Heading"/>
    <w:basedOn w:val="Standard"/>
    <w:next w:val="Textbody"/>
    <w:rsid w:val="00C005C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005CB"/>
    <w:pPr>
      <w:spacing w:after="120"/>
    </w:pPr>
  </w:style>
  <w:style w:type="paragraph" w:styleId="Lista">
    <w:name w:val="List"/>
    <w:basedOn w:val="Textbody"/>
    <w:rsid w:val="00C005CB"/>
    <w:rPr>
      <w:rFonts w:cs="Mangal"/>
    </w:rPr>
  </w:style>
  <w:style w:type="paragraph" w:customStyle="1" w:styleId="Legenda1">
    <w:name w:val="Legenda1"/>
    <w:basedOn w:val="Standard"/>
    <w:rsid w:val="00C005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05CB"/>
    <w:pPr>
      <w:suppressLineNumbers/>
    </w:pPr>
    <w:rPr>
      <w:rFonts w:cs="Mangal"/>
    </w:rPr>
  </w:style>
  <w:style w:type="paragraph" w:styleId="Akapitzlist">
    <w:name w:val="List Paragraph"/>
    <w:basedOn w:val="Standard"/>
    <w:rsid w:val="00C005CB"/>
    <w:pPr>
      <w:ind w:left="720"/>
    </w:pPr>
  </w:style>
  <w:style w:type="paragraph" w:customStyle="1" w:styleId="Wypunktowanie">
    <w:name w:val="!_Wypunktowanie"/>
    <w:basedOn w:val="Standard"/>
    <w:rsid w:val="00C005CB"/>
    <w:pPr>
      <w:spacing w:after="0" w:line="280" w:lineRule="atLeast"/>
      <w:ind w:left="714" w:hanging="357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rsid w:val="00C005CB"/>
    <w:pPr>
      <w:widowControl/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rsid w:val="00C005CB"/>
    <w:pPr>
      <w:widowControl/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rsid w:val="00C005CB"/>
    <w:pPr>
      <w:numPr>
        <w:numId w:val="1"/>
      </w:numPr>
      <w:outlineLvl w:val="0"/>
    </w:pPr>
  </w:style>
  <w:style w:type="paragraph" w:customStyle="1" w:styleId="Tytul3">
    <w:name w:val="!_Tytul_3"/>
    <w:basedOn w:val="Standard"/>
    <w:rsid w:val="00C005CB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Bezodstpw">
    <w:name w:val="No Spacing"/>
    <w:rsid w:val="00C005CB"/>
    <w:pPr>
      <w:widowControl/>
      <w:spacing w:after="0" w:line="240" w:lineRule="auto"/>
    </w:pPr>
    <w:rPr>
      <w:rFonts w:eastAsia="Calibri" w:cs="Times New Roman"/>
    </w:rPr>
  </w:style>
  <w:style w:type="character" w:customStyle="1" w:styleId="Bold">
    <w:name w:val="!_Bold"/>
    <w:rsid w:val="00C005CB"/>
    <w:rPr>
      <w:b/>
      <w:bCs/>
    </w:rPr>
  </w:style>
  <w:style w:type="character" w:customStyle="1" w:styleId="ListLabel1">
    <w:name w:val="ListLabel 1"/>
    <w:rsid w:val="00C005CB"/>
    <w:rPr>
      <w:rFonts w:cs="Courier New"/>
    </w:rPr>
  </w:style>
  <w:style w:type="character" w:customStyle="1" w:styleId="ListLabel2">
    <w:name w:val="ListLabel 2"/>
    <w:rsid w:val="00C005CB"/>
    <w:rPr>
      <w:rFonts w:eastAsia="Times New Roman" w:cs="Times New Roman"/>
    </w:rPr>
  </w:style>
  <w:style w:type="numbering" w:customStyle="1" w:styleId="WWNum1">
    <w:name w:val="WWNum1"/>
    <w:basedOn w:val="Bezlisty"/>
    <w:rsid w:val="00C005CB"/>
    <w:pPr>
      <w:numPr>
        <w:numId w:val="2"/>
      </w:numPr>
    </w:pPr>
  </w:style>
  <w:style w:type="numbering" w:customStyle="1" w:styleId="WWNum2">
    <w:name w:val="WWNum2"/>
    <w:basedOn w:val="Bezlisty"/>
    <w:rsid w:val="00C005CB"/>
    <w:pPr>
      <w:numPr>
        <w:numId w:val="45"/>
      </w:numPr>
    </w:pPr>
  </w:style>
  <w:style w:type="numbering" w:customStyle="1" w:styleId="WWNum3">
    <w:name w:val="WWNum3"/>
    <w:basedOn w:val="Bezlisty"/>
    <w:rsid w:val="00C005CB"/>
    <w:pPr>
      <w:numPr>
        <w:numId w:val="3"/>
      </w:numPr>
    </w:pPr>
  </w:style>
  <w:style w:type="numbering" w:customStyle="1" w:styleId="WWNum4">
    <w:name w:val="WWNum4"/>
    <w:basedOn w:val="Bezlisty"/>
    <w:rsid w:val="00C005CB"/>
    <w:pPr>
      <w:numPr>
        <w:numId w:val="4"/>
      </w:numPr>
    </w:pPr>
  </w:style>
  <w:style w:type="numbering" w:customStyle="1" w:styleId="WWNum5">
    <w:name w:val="WWNum5"/>
    <w:basedOn w:val="Bezlisty"/>
    <w:rsid w:val="00C005CB"/>
    <w:pPr>
      <w:numPr>
        <w:numId w:val="5"/>
      </w:numPr>
    </w:pPr>
  </w:style>
  <w:style w:type="numbering" w:customStyle="1" w:styleId="WWNum6">
    <w:name w:val="WWNum6"/>
    <w:basedOn w:val="Bezlisty"/>
    <w:rsid w:val="00C005CB"/>
    <w:pPr>
      <w:numPr>
        <w:numId w:val="6"/>
      </w:numPr>
    </w:pPr>
  </w:style>
  <w:style w:type="numbering" w:customStyle="1" w:styleId="WWNum7">
    <w:name w:val="WWNum7"/>
    <w:basedOn w:val="Bezlisty"/>
    <w:rsid w:val="00C005CB"/>
    <w:pPr>
      <w:numPr>
        <w:numId w:val="7"/>
      </w:numPr>
    </w:pPr>
  </w:style>
  <w:style w:type="numbering" w:customStyle="1" w:styleId="WWNum8">
    <w:name w:val="WWNum8"/>
    <w:basedOn w:val="Bezlisty"/>
    <w:rsid w:val="00C005CB"/>
    <w:pPr>
      <w:numPr>
        <w:numId w:val="8"/>
      </w:numPr>
    </w:pPr>
  </w:style>
  <w:style w:type="numbering" w:customStyle="1" w:styleId="WWNum9">
    <w:name w:val="WWNum9"/>
    <w:basedOn w:val="Bezlisty"/>
    <w:rsid w:val="00C005CB"/>
    <w:pPr>
      <w:numPr>
        <w:numId w:val="9"/>
      </w:numPr>
    </w:pPr>
  </w:style>
  <w:style w:type="numbering" w:customStyle="1" w:styleId="WWNum10">
    <w:name w:val="WWNum10"/>
    <w:basedOn w:val="Bezlisty"/>
    <w:rsid w:val="00C005CB"/>
    <w:pPr>
      <w:numPr>
        <w:numId w:val="10"/>
      </w:numPr>
    </w:pPr>
  </w:style>
  <w:style w:type="numbering" w:customStyle="1" w:styleId="WWNum11">
    <w:name w:val="WWNum11"/>
    <w:basedOn w:val="Bezlisty"/>
    <w:rsid w:val="00C005CB"/>
    <w:pPr>
      <w:numPr>
        <w:numId w:val="11"/>
      </w:numPr>
    </w:pPr>
  </w:style>
  <w:style w:type="numbering" w:customStyle="1" w:styleId="WWNum12">
    <w:name w:val="WWNum12"/>
    <w:basedOn w:val="Bezlisty"/>
    <w:rsid w:val="00C005CB"/>
    <w:pPr>
      <w:numPr>
        <w:numId w:val="12"/>
      </w:numPr>
    </w:pPr>
  </w:style>
  <w:style w:type="numbering" w:customStyle="1" w:styleId="WWNum13">
    <w:name w:val="WWNum13"/>
    <w:basedOn w:val="Bezlisty"/>
    <w:rsid w:val="00C005CB"/>
    <w:pPr>
      <w:numPr>
        <w:numId w:val="13"/>
      </w:numPr>
    </w:pPr>
  </w:style>
  <w:style w:type="numbering" w:customStyle="1" w:styleId="WWNum14">
    <w:name w:val="WWNum14"/>
    <w:basedOn w:val="Bezlisty"/>
    <w:rsid w:val="00C005CB"/>
    <w:pPr>
      <w:numPr>
        <w:numId w:val="14"/>
      </w:numPr>
    </w:pPr>
  </w:style>
  <w:style w:type="numbering" w:customStyle="1" w:styleId="WWNum15">
    <w:name w:val="WWNum15"/>
    <w:basedOn w:val="Bezlisty"/>
    <w:rsid w:val="00C005CB"/>
    <w:pPr>
      <w:numPr>
        <w:numId w:val="15"/>
      </w:numPr>
    </w:pPr>
  </w:style>
  <w:style w:type="numbering" w:customStyle="1" w:styleId="WWNum16">
    <w:name w:val="WWNum16"/>
    <w:basedOn w:val="Bezlisty"/>
    <w:rsid w:val="00C005CB"/>
    <w:pPr>
      <w:numPr>
        <w:numId w:val="16"/>
      </w:numPr>
    </w:pPr>
  </w:style>
  <w:style w:type="numbering" w:customStyle="1" w:styleId="WWNum17">
    <w:name w:val="WWNum17"/>
    <w:basedOn w:val="Bezlisty"/>
    <w:rsid w:val="00C005CB"/>
    <w:pPr>
      <w:numPr>
        <w:numId w:val="17"/>
      </w:numPr>
    </w:pPr>
  </w:style>
  <w:style w:type="numbering" w:customStyle="1" w:styleId="WWNum18">
    <w:name w:val="WWNum18"/>
    <w:basedOn w:val="Bezlisty"/>
    <w:rsid w:val="00C005CB"/>
    <w:pPr>
      <w:numPr>
        <w:numId w:val="18"/>
      </w:numPr>
    </w:pPr>
  </w:style>
  <w:style w:type="numbering" w:customStyle="1" w:styleId="WWNum19">
    <w:name w:val="WWNum19"/>
    <w:basedOn w:val="Bezlisty"/>
    <w:rsid w:val="00C005CB"/>
    <w:pPr>
      <w:numPr>
        <w:numId w:val="19"/>
      </w:numPr>
    </w:pPr>
  </w:style>
  <w:style w:type="numbering" w:customStyle="1" w:styleId="WWNum20">
    <w:name w:val="WWNum20"/>
    <w:basedOn w:val="Bezlisty"/>
    <w:rsid w:val="00C005CB"/>
    <w:pPr>
      <w:numPr>
        <w:numId w:val="20"/>
      </w:numPr>
    </w:pPr>
  </w:style>
  <w:style w:type="numbering" w:customStyle="1" w:styleId="WWNum21">
    <w:name w:val="WWNum21"/>
    <w:basedOn w:val="Bezlisty"/>
    <w:rsid w:val="00C005CB"/>
    <w:pPr>
      <w:numPr>
        <w:numId w:val="21"/>
      </w:numPr>
    </w:pPr>
  </w:style>
  <w:style w:type="numbering" w:customStyle="1" w:styleId="WWNum22">
    <w:name w:val="WWNum22"/>
    <w:basedOn w:val="Bezlisty"/>
    <w:rsid w:val="00C005CB"/>
    <w:pPr>
      <w:numPr>
        <w:numId w:val="22"/>
      </w:numPr>
    </w:pPr>
  </w:style>
  <w:style w:type="numbering" w:customStyle="1" w:styleId="WWNum23">
    <w:name w:val="WWNum23"/>
    <w:basedOn w:val="Bezlisty"/>
    <w:rsid w:val="00C005CB"/>
    <w:pPr>
      <w:numPr>
        <w:numId w:val="23"/>
      </w:numPr>
    </w:pPr>
  </w:style>
  <w:style w:type="numbering" w:customStyle="1" w:styleId="WWNum24">
    <w:name w:val="WWNum24"/>
    <w:basedOn w:val="Bezlisty"/>
    <w:rsid w:val="00C005CB"/>
    <w:pPr>
      <w:numPr>
        <w:numId w:val="24"/>
      </w:numPr>
    </w:pPr>
  </w:style>
  <w:style w:type="numbering" w:customStyle="1" w:styleId="WWNum25">
    <w:name w:val="WWNum25"/>
    <w:basedOn w:val="Bezlisty"/>
    <w:rsid w:val="00C005CB"/>
    <w:pPr>
      <w:numPr>
        <w:numId w:val="25"/>
      </w:numPr>
    </w:pPr>
  </w:style>
  <w:style w:type="numbering" w:customStyle="1" w:styleId="WWNum26">
    <w:name w:val="WWNum26"/>
    <w:basedOn w:val="Bezlisty"/>
    <w:rsid w:val="00C005CB"/>
    <w:pPr>
      <w:numPr>
        <w:numId w:val="26"/>
      </w:numPr>
    </w:pPr>
  </w:style>
  <w:style w:type="numbering" w:customStyle="1" w:styleId="WWNum27">
    <w:name w:val="WWNum27"/>
    <w:basedOn w:val="Bezlisty"/>
    <w:rsid w:val="00C005CB"/>
    <w:pPr>
      <w:numPr>
        <w:numId w:val="27"/>
      </w:numPr>
    </w:pPr>
  </w:style>
  <w:style w:type="numbering" w:customStyle="1" w:styleId="WWNum28">
    <w:name w:val="WWNum28"/>
    <w:basedOn w:val="Bezlisty"/>
    <w:rsid w:val="00C005CB"/>
    <w:pPr>
      <w:numPr>
        <w:numId w:val="28"/>
      </w:numPr>
    </w:pPr>
  </w:style>
  <w:style w:type="numbering" w:customStyle="1" w:styleId="WWNum29">
    <w:name w:val="WWNum29"/>
    <w:basedOn w:val="Bezlisty"/>
    <w:rsid w:val="00C005CB"/>
    <w:pPr>
      <w:numPr>
        <w:numId w:val="29"/>
      </w:numPr>
    </w:pPr>
  </w:style>
  <w:style w:type="numbering" w:customStyle="1" w:styleId="WWNum30">
    <w:name w:val="WWNum30"/>
    <w:basedOn w:val="Bezlisty"/>
    <w:rsid w:val="00C005CB"/>
    <w:pPr>
      <w:numPr>
        <w:numId w:val="30"/>
      </w:numPr>
    </w:pPr>
  </w:style>
  <w:style w:type="numbering" w:customStyle="1" w:styleId="WWNum31">
    <w:name w:val="WWNum31"/>
    <w:basedOn w:val="Bezlisty"/>
    <w:rsid w:val="00C005CB"/>
    <w:pPr>
      <w:numPr>
        <w:numId w:val="31"/>
      </w:numPr>
    </w:pPr>
  </w:style>
  <w:style w:type="numbering" w:customStyle="1" w:styleId="WWNum32">
    <w:name w:val="WWNum32"/>
    <w:basedOn w:val="Bezlisty"/>
    <w:rsid w:val="00C005CB"/>
    <w:pPr>
      <w:numPr>
        <w:numId w:val="32"/>
      </w:numPr>
    </w:pPr>
  </w:style>
  <w:style w:type="numbering" w:customStyle="1" w:styleId="WWNum33">
    <w:name w:val="WWNum33"/>
    <w:basedOn w:val="Bezlisty"/>
    <w:rsid w:val="00C005CB"/>
    <w:pPr>
      <w:numPr>
        <w:numId w:val="33"/>
      </w:numPr>
    </w:pPr>
  </w:style>
  <w:style w:type="numbering" w:customStyle="1" w:styleId="WWNum34">
    <w:name w:val="WWNum34"/>
    <w:basedOn w:val="Bezlisty"/>
    <w:rsid w:val="00C005CB"/>
    <w:pPr>
      <w:numPr>
        <w:numId w:val="34"/>
      </w:numPr>
    </w:pPr>
  </w:style>
  <w:style w:type="numbering" w:customStyle="1" w:styleId="WWNum35">
    <w:name w:val="WWNum35"/>
    <w:basedOn w:val="Bezlisty"/>
    <w:rsid w:val="00C005CB"/>
    <w:pPr>
      <w:numPr>
        <w:numId w:val="35"/>
      </w:numPr>
    </w:pPr>
  </w:style>
  <w:style w:type="numbering" w:customStyle="1" w:styleId="WWNum36">
    <w:name w:val="WWNum36"/>
    <w:basedOn w:val="Bezlisty"/>
    <w:rsid w:val="00C005CB"/>
    <w:pPr>
      <w:numPr>
        <w:numId w:val="36"/>
      </w:numPr>
    </w:pPr>
  </w:style>
  <w:style w:type="numbering" w:customStyle="1" w:styleId="WWNum37">
    <w:name w:val="WWNum37"/>
    <w:basedOn w:val="Bezlisty"/>
    <w:rsid w:val="00C005CB"/>
    <w:pPr>
      <w:numPr>
        <w:numId w:val="37"/>
      </w:numPr>
    </w:pPr>
  </w:style>
  <w:style w:type="paragraph" w:styleId="Nagwek">
    <w:name w:val="header"/>
    <w:aliases w:val="Nagłówek strony"/>
    <w:basedOn w:val="Normalny"/>
    <w:link w:val="NagwekZnak"/>
    <w:uiPriority w:val="99"/>
    <w:rsid w:val="001F7262"/>
    <w:pPr>
      <w:tabs>
        <w:tab w:val="center" w:pos="4252"/>
        <w:tab w:val="right" w:pos="8504"/>
      </w:tabs>
      <w:suppressAutoHyphens w:val="0"/>
      <w:autoSpaceDE w:val="0"/>
      <w:adjustRightInd w:val="0"/>
      <w:spacing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F7262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A82"/>
  </w:style>
  <w:style w:type="character" w:styleId="Hipercze">
    <w:name w:val="Hyperlink"/>
    <w:basedOn w:val="Domylnaczcionkaakapitu"/>
    <w:uiPriority w:val="99"/>
    <w:unhideWhenUsed/>
    <w:rsid w:val="00717D68"/>
    <w:rPr>
      <w:color w:val="0000FF" w:themeColor="hyperlink"/>
      <w:u w:val="single"/>
    </w:rPr>
  </w:style>
  <w:style w:type="numbering" w:customStyle="1" w:styleId="WWNum251">
    <w:name w:val="WWNum251"/>
    <w:basedOn w:val="Bezlisty"/>
    <w:rsid w:val="000065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005CB"/>
  </w:style>
  <w:style w:type="paragraph" w:customStyle="1" w:styleId="Standard">
    <w:name w:val="Standard"/>
    <w:rsid w:val="00C005CB"/>
    <w:pPr>
      <w:widowControl/>
    </w:pPr>
  </w:style>
  <w:style w:type="paragraph" w:customStyle="1" w:styleId="Heading">
    <w:name w:val="Heading"/>
    <w:basedOn w:val="Standard"/>
    <w:next w:val="Textbody"/>
    <w:rsid w:val="00C005C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005CB"/>
    <w:pPr>
      <w:spacing w:after="120"/>
    </w:pPr>
  </w:style>
  <w:style w:type="paragraph" w:styleId="Lista">
    <w:name w:val="List"/>
    <w:basedOn w:val="Textbody"/>
    <w:rsid w:val="00C005CB"/>
    <w:rPr>
      <w:rFonts w:cs="Mangal"/>
    </w:rPr>
  </w:style>
  <w:style w:type="paragraph" w:customStyle="1" w:styleId="Legenda1">
    <w:name w:val="Legenda1"/>
    <w:basedOn w:val="Standard"/>
    <w:rsid w:val="00C005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05CB"/>
    <w:pPr>
      <w:suppressLineNumbers/>
    </w:pPr>
    <w:rPr>
      <w:rFonts w:cs="Mangal"/>
    </w:rPr>
  </w:style>
  <w:style w:type="paragraph" w:styleId="Akapitzlist">
    <w:name w:val="List Paragraph"/>
    <w:basedOn w:val="Standard"/>
    <w:rsid w:val="00C005CB"/>
    <w:pPr>
      <w:ind w:left="720"/>
    </w:pPr>
  </w:style>
  <w:style w:type="paragraph" w:customStyle="1" w:styleId="Wypunktowanie">
    <w:name w:val="!_Wypunktowanie"/>
    <w:basedOn w:val="Standard"/>
    <w:rsid w:val="00C005CB"/>
    <w:pPr>
      <w:spacing w:after="0" w:line="280" w:lineRule="atLeast"/>
      <w:ind w:left="714" w:hanging="357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rsid w:val="00C005CB"/>
    <w:pPr>
      <w:widowControl/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rsid w:val="00C005CB"/>
    <w:pPr>
      <w:widowControl/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rsid w:val="00C005CB"/>
    <w:pPr>
      <w:numPr>
        <w:numId w:val="1"/>
      </w:numPr>
      <w:outlineLvl w:val="0"/>
    </w:pPr>
  </w:style>
  <w:style w:type="paragraph" w:customStyle="1" w:styleId="Tytul3">
    <w:name w:val="!_Tytul_3"/>
    <w:basedOn w:val="Standard"/>
    <w:rsid w:val="00C005CB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Bezodstpw">
    <w:name w:val="No Spacing"/>
    <w:rsid w:val="00C005CB"/>
    <w:pPr>
      <w:widowControl/>
      <w:spacing w:after="0" w:line="240" w:lineRule="auto"/>
    </w:pPr>
    <w:rPr>
      <w:rFonts w:eastAsia="Calibri" w:cs="Times New Roman"/>
    </w:rPr>
  </w:style>
  <w:style w:type="character" w:customStyle="1" w:styleId="Bold">
    <w:name w:val="!_Bold"/>
    <w:rsid w:val="00C005CB"/>
    <w:rPr>
      <w:b/>
      <w:bCs/>
    </w:rPr>
  </w:style>
  <w:style w:type="character" w:customStyle="1" w:styleId="ListLabel1">
    <w:name w:val="ListLabel 1"/>
    <w:rsid w:val="00C005CB"/>
    <w:rPr>
      <w:rFonts w:cs="Courier New"/>
    </w:rPr>
  </w:style>
  <w:style w:type="character" w:customStyle="1" w:styleId="ListLabel2">
    <w:name w:val="ListLabel 2"/>
    <w:rsid w:val="00C005CB"/>
    <w:rPr>
      <w:rFonts w:eastAsia="Times New Roman" w:cs="Times New Roman"/>
    </w:rPr>
  </w:style>
  <w:style w:type="numbering" w:customStyle="1" w:styleId="WWNum1">
    <w:name w:val="WWNum1"/>
    <w:basedOn w:val="Bezlisty"/>
    <w:rsid w:val="00C005CB"/>
    <w:pPr>
      <w:numPr>
        <w:numId w:val="2"/>
      </w:numPr>
    </w:pPr>
  </w:style>
  <w:style w:type="numbering" w:customStyle="1" w:styleId="WWNum2">
    <w:name w:val="WWNum2"/>
    <w:basedOn w:val="Bezlisty"/>
    <w:rsid w:val="00C005CB"/>
    <w:pPr>
      <w:numPr>
        <w:numId w:val="45"/>
      </w:numPr>
    </w:pPr>
  </w:style>
  <w:style w:type="numbering" w:customStyle="1" w:styleId="WWNum3">
    <w:name w:val="WWNum3"/>
    <w:basedOn w:val="Bezlisty"/>
    <w:rsid w:val="00C005CB"/>
    <w:pPr>
      <w:numPr>
        <w:numId w:val="3"/>
      </w:numPr>
    </w:pPr>
  </w:style>
  <w:style w:type="numbering" w:customStyle="1" w:styleId="WWNum4">
    <w:name w:val="WWNum4"/>
    <w:basedOn w:val="Bezlisty"/>
    <w:rsid w:val="00C005CB"/>
    <w:pPr>
      <w:numPr>
        <w:numId w:val="4"/>
      </w:numPr>
    </w:pPr>
  </w:style>
  <w:style w:type="numbering" w:customStyle="1" w:styleId="WWNum5">
    <w:name w:val="WWNum5"/>
    <w:basedOn w:val="Bezlisty"/>
    <w:rsid w:val="00C005CB"/>
    <w:pPr>
      <w:numPr>
        <w:numId w:val="5"/>
      </w:numPr>
    </w:pPr>
  </w:style>
  <w:style w:type="numbering" w:customStyle="1" w:styleId="WWNum6">
    <w:name w:val="WWNum6"/>
    <w:basedOn w:val="Bezlisty"/>
    <w:rsid w:val="00C005CB"/>
    <w:pPr>
      <w:numPr>
        <w:numId w:val="6"/>
      </w:numPr>
    </w:pPr>
  </w:style>
  <w:style w:type="numbering" w:customStyle="1" w:styleId="WWNum7">
    <w:name w:val="WWNum7"/>
    <w:basedOn w:val="Bezlisty"/>
    <w:rsid w:val="00C005CB"/>
    <w:pPr>
      <w:numPr>
        <w:numId w:val="7"/>
      </w:numPr>
    </w:pPr>
  </w:style>
  <w:style w:type="numbering" w:customStyle="1" w:styleId="WWNum8">
    <w:name w:val="WWNum8"/>
    <w:basedOn w:val="Bezlisty"/>
    <w:rsid w:val="00C005CB"/>
    <w:pPr>
      <w:numPr>
        <w:numId w:val="8"/>
      </w:numPr>
    </w:pPr>
  </w:style>
  <w:style w:type="numbering" w:customStyle="1" w:styleId="WWNum9">
    <w:name w:val="WWNum9"/>
    <w:basedOn w:val="Bezlisty"/>
    <w:rsid w:val="00C005CB"/>
    <w:pPr>
      <w:numPr>
        <w:numId w:val="9"/>
      </w:numPr>
    </w:pPr>
  </w:style>
  <w:style w:type="numbering" w:customStyle="1" w:styleId="WWNum10">
    <w:name w:val="WWNum10"/>
    <w:basedOn w:val="Bezlisty"/>
    <w:rsid w:val="00C005CB"/>
    <w:pPr>
      <w:numPr>
        <w:numId w:val="10"/>
      </w:numPr>
    </w:pPr>
  </w:style>
  <w:style w:type="numbering" w:customStyle="1" w:styleId="WWNum11">
    <w:name w:val="WWNum11"/>
    <w:basedOn w:val="Bezlisty"/>
    <w:rsid w:val="00C005CB"/>
    <w:pPr>
      <w:numPr>
        <w:numId w:val="11"/>
      </w:numPr>
    </w:pPr>
  </w:style>
  <w:style w:type="numbering" w:customStyle="1" w:styleId="WWNum12">
    <w:name w:val="WWNum12"/>
    <w:basedOn w:val="Bezlisty"/>
    <w:rsid w:val="00C005CB"/>
    <w:pPr>
      <w:numPr>
        <w:numId w:val="12"/>
      </w:numPr>
    </w:pPr>
  </w:style>
  <w:style w:type="numbering" w:customStyle="1" w:styleId="WWNum13">
    <w:name w:val="WWNum13"/>
    <w:basedOn w:val="Bezlisty"/>
    <w:rsid w:val="00C005CB"/>
    <w:pPr>
      <w:numPr>
        <w:numId w:val="13"/>
      </w:numPr>
    </w:pPr>
  </w:style>
  <w:style w:type="numbering" w:customStyle="1" w:styleId="WWNum14">
    <w:name w:val="WWNum14"/>
    <w:basedOn w:val="Bezlisty"/>
    <w:rsid w:val="00C005CB"/>
    <w:pPr>
      <w:numPr>
        <w:numId w:val="14"/>
      </w:numPr>
    </w:pPr>
  </w:style>
  <w:style w:type="numbering" w:customStyle="1" w:styleId="WWNum15">
    <w:name w:val="WWNum15"/>
    <w:basedOn w:val="Bezlisty"/>
    <w:rsid w:val="00C005CB"/>
    <w:pPr>
      <w:numPr>
        <w:numId w:val="15"/>
      </w:numPr>
    </w:pPr>
  </w:style>
  <w:style w:type="numbering" w:customStyle="1" w:styleId="WWNum16">
    <w:name w:val="WWNum16"/>
    <w:basedOn w:val="Bezlisty"/>
    <w:rsid w:val="00C005CB"/>
    <w:pPr>
      <w:numPr>
        <w:numId w:val="16"/>
      </w:numPr>
    </w:pPr>
  </w:style>
  <w:style w:type="numbering" w:customStyle="1" w:styleId="WWNum17">
    <w:name w:val="WWNum17"/>
    <w:basedOn w:val="Bezlisty"/>
    <w:rsid w:val="00C005CB"/>
    <w:pPr>
      <w:numPr>
        <w:numId w:val="17"/>
      </w:numPr>
    </w:pPr>
  </w:style>
  <w:style w:type="numbering" w:customStyle="1" w:styleId="WWNum18">
    <w:name w:val="WWNum18"/>
    <w:basedOn w:val="Bezlisty"/>
    <w:rsid w:val="00C005CB"/>
    <w:pPr>
      <w:numPr>
        <w:numId w:val="18"/>
      </w:numPr>
    </w:pPr>
  </w:style>
  <w:style w:type="numbering" w:customStyle="1" w:styleId="WWNum19">
    <w:name w:val="WWNum19"/>
    <w:basedOn w:val="Bezlisty"/>
    <w:rsid w:val="00C005CB"/>
    <w:pPr>
      <w:numPr>
        <w:numId w:val="19"/>
      </w:numPr>
    </w:pPr>
  </w:style>
  <w:style w:type="numbering" w:customStyle="1" w:styleId="WWNum20">
    <w:name w:val="WWNum20"/>
    <w:basedOn w:val="Bezlisty"/>
    <w:rsid w:val="00C005CB"/>
    <w:pPr>
      <w:numPr>
        <w:numId w:val="20"/>
      </w:numPr>
    </w:pPr>
  </w:style>
  <w:style w:type="numbering" w:customStyle="1" w:styleId="WWNum21">
    <w:name w:val="WWNum21"/>
    <w:basedOn w:val="Bezlisty"/>
    <w:rsid w:val="00C005CB"/>
    <w:pPr>
      <w:numPr>
        <w:numId w:val="21"/>
      </w:numPr>
    </w:pPr>
  </w:style>
  <w:style w:type="numbering" w:customStyle="1" w:styleId="WWNum22">
    <w:name w:val="WWNum22"/>
    <w:basedOn w:val="Bezlisty"/>
    <w:rsid w:val="00C005CB"/>
    <w:pPr>
      <w:numPr>
        <w:numId w:val="22"/>
      </w:numPr>
    </w:pPr>
  </w:style>
  <w:style w:type="numbering" w:customStyle="1" w:styleId="WWNum23">
    <w:name w:val="WWNum23"/>
    <w:basedOn w:val="Bezlisty"/>
    <w:rsid w:val="00C005CB"/>
    <w:pPr>
      <w:numPr>
        <w:numId w:val="23"/>
      </w:numPr>
    </w:pPr>
  </w:style>
  <w:style w:type="numbering" w:customStyle="1" w:styleId="WWNum24">
    <w:name w:val="WWNum24"/>
    <w:basedOn w:val="Bezlisty"/>
    <w:rsid w:val="00C005CB"/>
    <w:pPr>
      <w:numPr>
        <w:numId w:val="24"/>
      </w:numPr>
    </w:pPr>
  </w:style>
  <w:style w:type="numbering" w:customStyle="1" w:styleId="WWNum25">
    <w:name w:val="WWNum25"/>
    <w:basedOn w:val="Bezlisty"/>
    <w:rsid w:val="00C005CB"/>
    <w:pPr>
      <w:numPr>
        <w:numId w:val="25"/>
      </w:numPr>
    </w:pPr>
  </w:style>
  <w:style w:type="numbering" w:customStyle="1" w:styleId="WWNum26">
    <w:name w:val="WWNum26"/>
    <w:basedOn w:val="Bezlisty"/>
    <w:rsid w:val="00C005CB"/>
    <w:pPr>
      <w:numPr>
        <w:numId w:val="26"/>
      </w:numPr>
    </w:pPr>
  </w:style>
  <w:style w:type="numbering" w:customStyle="1" w:styleId="WWNum27">
    <w:name w:val="WWNum27"/>
    <w:basedOn w:val="Bezlisty"/>
    <w:rsid w:val="00C005CB"/>
    <w:pPr>
      <w:numPr>
        <w:numId w:val="27"/>
      </w:numPr>
    </w:pPr>
  </w:style>
  <w:style w:type="numbering" w:customStyle="1" w:styleId="WWNum28">
    <w:name w:val="WWNum28"/>
    <w:basedOn w:val="Bezlisty"/>
    <w:rsid w:val="00C005CB"/>
    <w:pPr>
      <w:numPr>
        <w:numId w:val="28"/>
      </w:numPr>
    </w:pPr>
  </w:style>
  <w:style w:type="numbering" w:customStyle="1" w:styleId="WWNum29">
    <w:name w:val="WWNum29"/>
    <w:basedOn w:val="Bezlisty"/>
    <w:rsid w:val="00C005CB"/>
    <w:pPr>
      <w:numPr>
        <w:numId w:val="29"/>
      </w:numPr>
    </w:pPr>
  </w:style>
  <w:style w:type="numbering" w:customStyle="1" w:styleId="WWNum30">
    <w:name w:val="WWNum30"/>
    <w:basedOn w:val="Bezlisty"/>
    <w:rsid w:val="00C005CB"/>
    <w:pPr>
      <w:numPr>
        <w:numId w:val="30"/>
      </w:numPr>
    </w:pPr>
  </w:style>
  <w:style w:type="numbering" w:customStyle="1" w:styleId="WWNum31">
    <w:name w:val="WWNum31"/>
    <w:basedOn w:val="Bezlisty"/>
    <w:rsid w:val="00C005CB"/>
    <w:pPr>
      <w:numPr>
        <w:numId w:val="31"/>
      </w:numPr>
    </w:pPr>
  </w:style>
  <w:style w:type="numbering" w:customStyle="1" w:styleId="WWNum32">
    <w:name w:val="WWNum32"/>
    <w:basedOn w:val="Bezlisty"/>
    <w:rsid w:val="00C005CB"/>
    <w:pPr>
      <w:numPr>
        <w:numId w:val="32"/>
      </w:numPr>
    </w:pPr>
  </w:style>
  <w:style w:type="numbering" w:customStyle="1" w:styleId="WWNum33">
    <w:name w:val="WWNum33"/>
    <w:basedOn w:val="Bezlisty"/>
    <w:rsid w:val="00C005CB"/>
    <w:pPr>
      <w:numPr>
        <w:numId w:val="33"/>
      </w:numPr>
    </w:pPr>
  </w:style>
  <w:style w:type="numbering" w:customStyle="1" w:styleId="WWNum34">
    <w:name w:val="WWNum34"/>
    <w:basedOn w:val="Bezlisty"/>
    <w:rsid w:val="00C005CB"/>
    <w:pPr>
      <w:numPr>
        <w:numId w:val="34"/>
      </w:numPr>
    </w:pPr>
  </w:style>
  <w:style w:type="numbering" w:customStyle="1" w:styleId="WWNum35">
    <w:name w:val="WWNum35"/>
    <w:basedOn w:val="Bezlisty"/>
    <w:rsid w:val="00C005CB"/>
    <w:pPr>
      <w:numPr>
        <w:numId w:val="35"/>
      </w:numPr>
    </w:pPr>
  </w:style>
  <w:style w:type="numbering" w:customStyle="1" w:styleId="WWNum36">
    <w:name w:val="WWNum36"/>
    <w:basedOn w:val="Bezlisty"/>
    <w:rsid w:val="00C005CB"/>
    <w:pPr>
      <w:numPr>
        <w:numId w:val="36"/>
      </w:numPr>
    </w:pPr>
  </w:style>
  <w:style w:type="numbering" w:customStyle="1" w:styleId="WWNum37">
    <w:name w:val="WWNum37"/>
    <w:basedOn w:val="Bezlisty"/>
    <w:rsid w:val="00C005CB"/>
    <w:pPr>
      <w:numPr>
        <w:numId w:val="37"/>
      </w:numPr>
    </w:pPr>
  </w:style>
  <w:style w:type="paragraph" w:styleId="Nagwek">
    <w:name w:val="header"/>
    <w:aliases w:val="Nagłówek strony"/>
    <w:basedOn w:val="Normalny"/>
    <w:link w:val="NagwekZnak"/>
    <w:uiPriority w:val="99"/>
    <w:rsid w:val="001F7262"/>
    <w:pPr>
      <w:tabs>
        <w:tab w:val="center" w:pos="4252"/>
        <w:tab w:val="right" w:pos="8504"/>
      </w:tabs>
      <w:suppressAutoHyphens w:val="0"/>
      <w:autoSpaceDE w:val="0"/>
      <w:adjustRightInd w:val="0"/>
      <w:spacing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F7262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A82"/>
  </w:style>
  <w:style w:type="character" w:styleId="Hipercze">
    <w:name w:val="Hyperlink"/>
    <w:basedOn w:val="Domylnaczcionkaakapitu"/>
    <w:uiPriority w:val="99"/>
    <w:unhideWhenUsed/>
    <w:rsid w:val="00717D68"/>
    <w:rPr>
      <w:color w:val="0000FF" w:themeColor="hyperlink"/>
      <w:u w:val="single"/>
    </w:rPr>
  </w:style>
  <w:style w:type="numbering" w:customStyle="1" w:styleId="WWNum251">
    <w:name w:val="WWNum251"/>
    <w:basedOn w:val="Bezlisty"/>
    <w:rsid w:val="000065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8E4F-A98D-4C72-AE41-4F08E0B1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Uzytkownik</cp:lastModifiedBy>
  <cp:revision>2</cp:revision>
  <cp:lastPrinted>2024-09-23T07:49:00Z</cp:lastPrinted>
  <dcterms:created xsi:type="dcterms:W3CDTF">2024-09-23T08:43:00Z</dcterms:created>
  <dcterms:modified xsi:type="dcterms:W3CDTF">2024-09-23T08:43:00Z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